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78AE" w14:textId="560044BA" w:rsidR="0086345B" w:rsidRPr="0086345B" w:rsidRDefault="0086345B" w:rsidP="0086345B">
      <w:pPr>
        <w:jc w:val="center"/>
        <w:rPr>
          <w:rFonts w:ascii="Times New Roman" w:hAnsi="Times New Roman" w:cs="Times New Roman"/>
          <w:b/>
          <w:bCs/>
          <w:sz w:val="24"/>
          <w:szCs w:val="24"/>
          <w:u w:val="single"/>
        </w:rPr>
      </w:pPr>
      <w:r w:rsidRPr="0086345B">
        <w:rPr>
          <w:rFonts w:ascii="Times New Roman" w:hAnsi="Times New Roman" w:cs="Times New Roman"/>
          <w:b/>
          <w:bCs/>
          <w:sz w:val="24"/>
          <w:szCs w:val="24"/>
          <w:u w:val="single"/>
        </w:rPr>
        <w:t>SIMULACRO TEMAS 2,5,6, y 8</w:t>
      </w:r>
    </w:p>
    <w:p w14:paraId="2BAAA38D" w14:textId="77777777" w:rsidR="0086345B" w:rsidRPr="0086345B" w:rsidRDefault="0086345B" w:rsidP="00C14C4F">
      <w:pPr>
        <w:jc w:val="both"/>
        <w:rPr>
          <w:rFonts w:ascii="Times New Roman" w:hAnsi="Times New Roman" w:cs="Times New Roman"/>
          <w:sz w:val="24"/>
          <w:szCs w:val="24"/>
        </w:rPr>
      </w:pPr>
    </w:p>
    <w:p w14:paraId="63D262CA" w14:textId="24DE08D7" w:rsidR="00063D18" w:rsidRPr="0086345B" w:rsidRDefault="00063D18"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AVISO: la plantilla de respuesta se colgará en plataforma después de la corrección del tipo test en la clase del día 27 de enero. </w:t>
      </w:r>
    </w:p>
    <w:tbl>
      <w:tblPr>
        <w:tblStyle w:val="Tablaconcuadrcula"/>
        <w:tblpPr w:leftFromText="141" w:rightFromText="141" w:vertAnchor="text" w:horzAnchor="margin" w:tblpY="454"/>
        <w:tblW w:w="0" w:type="auto"/>
        <w:tblInd w:w="0" w:type="dxa"/>
        <w:tblLook w:val="04A0" w:firstRow="1" w:lastRow="0" w:firstColumn="1" w:lastColumn="0" w:noHBand="0" w:noVBand="1"/>
      </w:tblPr>
      <w:tblGrid>
        <w:gridCol w:w="2123"/>
        <w:gridCol w:w="2124"/>
        <w:gridCol w:w="4247"/>
      </w:tblGrid>
      <w:tr w:rsidR="0086345B" w:rsidRPr="0086345B" w14:paraId="26C25B11" w14:textId="77777777" w:rsidTr="009569E5">
        <w:tc>
          <w:tcPr>
            <w:tcW w:w="4247" w:type="dxa"/>
            <w:gridSpan w:val="2"/>
            <w:tcBorders>
              <w:top w:val="single" w:sz="4" w:space="0" w:color="auto"/>
              <w:left w:val="single" w:sz="4" w:space="0" w:color="auto"/>
              <w:bottom w:val="single" w:sz="4" w:space="0" w:color="auto"/>
              <w:right w:val="single" w:sz="4" w:space="0" w:color="auto"/>
            </w:tcBorders>
            <w:hideMark/>
          </w:tcPr>
          <w:p w14:paraId="63596C35" w14:textId="77777777" w:rsidR="0086345B" w:rsidRPr="0086345B" w:rsidRDefault="0086345B" w:rsidP="009569E5">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Respondidas</w:t>
            </w:r>
          </w:p>
        </w:tc>
        <w:tc>
          <w:tcPr>
            <w:tcW w:w="4247" w:type="dxa"/>
            <w:tcBorders>
              <w:top w:val="single" w:sz="4" w:space="0" w:color="auto"/>
              <w:left w:val="single" w:sz="4" w:space="0" w:color="auto"/>
              <w:bottom w:val="single" w:sz="4" w:space="0" w:color="auto"/>
              <w:right w:val="single" w:sz="4" w:space="0" w:color="auto"/>
            </w:tcBorders>
            <w:hideMark/>
          </w:tcPr>
          <w:p w14:paraId="789928E2" w14:textId="77777777" w:rsidR="0086345B" w:rsidRPr="0086345B" w:rsidRDefault="0086345B" w:rsidP="009569E5">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En blanco</w:t>
            </w:r>
          </w:p>
        </w:tc>
      </w:tr>
      <w:tr w:rsidR="0086345B" w:rsidRPr="0086345B" w14:paraId="5E01553B" w14:textId="77777777" w:rsidTr="009569E5">
        <w:tc>
          <w:tcPr>
            <w:tcW w:w="2123" w:type="dxa"/>
            <w:tcBorders>
              <w:top w:val="single" w:sz="4" w:space="0" w:color="auto"/>
              <w:left w:val="single" w:sz="4" w:space="0" w:color="auto"/>
              <w:bottom w:val="single" w:sz="4" w:space="0" w:color="auto"/>
              <w:right w:val="single" w:sz="4" w:space="0" w:color="auto"/>
            </w:tcBorders>
            <w:hideMark/>
          </w:tcPr>
          <w:p w14:paraId="092C637C" w14:textId="77777777" w:rsidR="0086345B" w:rsidRPr="0086345B" w:rsidRDefault="0086345B" w:rsidP="009569E5">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Correctas</w:t>
            </w:r>
          </w:p>
        </w:tc>
        <w:tc>
          <w:tcPr>
            <w:tcW w:w="2124" w:type="dxa"/>
            <w:tcBorders>
              <w:top w:val="single" w:sz="4" w:space="0" w:color="auto"/>
              <w:left w:val="single" w:sz="4" w:space="0" w:color="auto"/>
              <w:bottom w:val="single" w:sz="4" w:space="0" w:color="auto"/>
              <w:right w:val="single" w:sz="4" w:space="0" w:color="auto"/>
            </w:tcBorders>
            <w:hideMark/>
          </w:tcPr>
          <w:p w14:paraId="06F14A64" w14:textId="77777777" w:rsidR="0086345B" w:rsidRPr="0086345B" w:rsidRDefault="0086345B" w:rsidP="009569E5">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Incorrectas</w:t>
            </w:r>
          </w:p>
        </w:tc>
        <w:tc>
          <w:tcPr>
            <w:tcW w:w="4247" w:type="dxa"/>
            <w:vMerge w:val="restart"/>
            <w:tcBorders>
              <w:top w:val="single" w:sz="4" w:space="0" w:color="auto"/>
              <w:left w:val="single" w:sz="4" w:space="0" w:color="auto"/>
              <w:bottom w:val="single" w:sz="4" w:space="0" w:color="auto"/>
              <w:right w:val="single" w:sz="4" w:space="0" w:color="auto"/>
            </w:tcBorders>
          </w:tcPr>
          <w:p w14:paraId="71BF9699" w14:textId="77777777" w:rsidR="0086345B" w:rsidRPr="0086345B" w:rsidRDefault="0086345B" w:rsidP="009569E5">
            <w:pPr>
              <w:autoSpaceDE w:val="0"/>
              <w:autoSpaceDN w:val="0"/>
              <w:adjustRightInd w:val="0"/>
              <w:jc w:val="both"/>
              <w:rPr>
                <w:rFonts w:ascii="Times New Roman" w:hAnsi="Times New Roman" w:cs="Times New Roman"/>
                <w:sz w:val="24"/>
                <w:szCs w:val="24"/>
              </w:rPr>
            </w:pPr>
          </w:p>
        </w:tc>
      </w:tr>
      <w:tr w:rsidR="0086345B" w:rsidRPr="0086345B" w14:paraId="62FC52DF" w14:textId="77777777" w:rsidTr="009569E5">
        <w:tc>
          <w:tcPr>
            <w:tcW w:w="2123" w:type="dxa"/>
            <w:tcBorders>
              <w:top w:val="single" w:sz="4" w:space="0" w:color="auto"/>
              <w:left w:val="single" w:sz="4" w:space="0" w:color="auto"/>
              <w:bottom w:val="single" w:sz="4" w:space="0" w:color="auto"/>
              <w:right w:val="single" w:sz="4" w:space="0" w:color="auto"/>
            </w:tcBorders>
          </w:tcPr>
          <w:p w14:paraId="742F96C4" w14:textId="77777777" w:rsidR="0086345B" w:rsidRPr="0086345B" w:rsidRDefault="0086345B" w:rsidP="009569E5">
            <w:pPr>
              <w:autoSpaceDE w:val="0"/>
              <w:autoSpaceDN w:val="0"/>
              <w:adjustRightInd w:val="0"/>
              <w:jc w:val="both"/>
              <w:rPr>
                <w:rFonts w:ascii="Times New Roman"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14:paraId="60B7D157" w14:textId="77777777" w:rsidR="0086345B" w:rsidRPr="0086345B" w:rsidRDefault="0086345B" w:rsidP="009569E5">
            <w:pPr>
              <w:autoSpaceDE w:val="0"/>
              <w:autoSpaceDN w:val="0"/>
              <w:adjustRightInd w:val="0"/>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6E56E" w14:textId="77777777" w:rsidR="0086345B" w:rsidRPr="0086345B" w:rsidRDefault="0086345B" w:rsidP="009569E5">
            <w:pPr>
              <w:jc w:val="both"/>
              <w:rPr>
                <w:rFonts w:ascii="Times New Roman" w:hAnsi="Times New Roman" w:cs="Times New Roman"/>
                <w:sz w:val="24"/>
                <w:szCs w:val="24"/>
              </w:rPr>
            </w:pPr>
          </w:p>
        </w:tc>
      </w:tr>
    </w:tbl>
    <w:p w14:paraId="79AA596D" w14:textId="1735966C" w:rsidR="0086345B" w:rsidRPr="0086345B" w:rsidRDefault="0086345B" w:rsidP="00C14C4F">
      <w:pPr>
        <w:jc w:val="both"/>
        <w:rPr>
          <w:rFonts w:ascii="Times New Roman" w:hAnsi="Times New Roman" w:cs="Times New Roman"/>
          <w:sz w:val="24"/>
          <w:szCs w:val="24"/>
        </w:rPr>
      </w:pPr>
    </w:p>
    <w:p w14:paraId="07D1EC7F" w14:textId="77777777" w:rsidR="0086345B" w:rsidRPr="0086345B" w:rsidRDefault="0086345B" w:rsidP="00C14C4F">
      <w:pPr>
        <w:jc w:val="both"/>
        <w:rPr>
          <w:rFonts w:ascii="Times New Roman" w:hAnsi="Times New Roman" w:cs="Times New Roman"/>
          <w:sz w:val="24"/>
          <w:szCs w:val="24"/>
        </w:rPr>
      </w:pPr>
    </w:p>
    <w:p w14:paraId="2AFEE75C" w14:textId="0FFE8892" w:rsidR="00BD1A2C" w:rsidRPr="0086345B" w:rsidRDefault="00BD1A2C" w:rsidP="00C14C4F">
      <w:pPr>
        <w:jc w:val="both"/>
        <w:rPr>
          <w:rFonts w:ascii="Times New Roman" w:hAnsi="Times New Roman" w:cs="Times New Roman"/>
          <w:sz w:val="24"/>
          <w:szCs w:val="24"/>
        </w:rPr>
      </w:pPr>
    </w:p>
    <w:p w14:paraId="2BF95106" w14:textId="385FC442" w:rsidR="00BD1A2C"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1. </w:t>
      </w:r>
      <w:r w:rsidR="00BD1A2C" w:rsidRPr="0086345B">
        <w:rPr>
          <w:rFonts w:ascii="Times New Roman" w:hAnsi="Times New Roman" w:cs="Times New Roman"/>
          <w:sz w:val="24"/>
          <w:szCs w:val="24"/>
        </w:rPr>
        <w:t xml:space="preserve">Según la LO 3/2018 de Protección de Datos Personales y garantía de los derechos digitales: </w:t>
      </w:r>
    </w:p>
    <w:p w14:paraId="4A28BE74" w14:textId="686B6973" w:rsidR="00BD1A2C" w:rsidRPr="0086345B" w:rsidRDefault="00C275D7" w:rsidP="00C14C4F">
      <w:pPr>
        <w:jc w:val="both"/>
        <w:rPr>
          <w:rFonts w:ascii="Times New Roman" w:hAnsi="Times New Roman" w:cs="Times New Roman"/>
          <w:sz w:val="24"/>
          <w:szCs w:val="24"/>
        </w:rPr>
      </w:pPr>
      <w:r w:rsidRPr="0086345B">
        <w:rPr>
          <w:rFonts w:ascii="Times New Roman" w:hAnsi="Times New Roman" w:cs="Times New Roman"/>
          <w:sz w:val="24"/>
          <w:szCs w:val="24"/>
        </w:rPr>
        <w:t>a. Cuando el procedimiento en caso de posible vulneración de la normativa de protección de datos tenga por objeto la determinación de la posible existencia de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una infracción de lo dispuesto en el Reglamento (UE) 2016/679 y en la presente ley</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orgánica, se iniciará mediante admisión a trámite adoptado por propia iniciativa o como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consecuencia de reclamación.</w:t>
      </w:r>
    </w:p>
    <w:p w14:paraId="04D83E5E" w14:textId="4F0854F6" w:rsidR="00BD1A2C" w:rsidRPr="0086345B" w:rsidRDefault="00C275D7"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w:t>
      </w:r>
      <w:r w:rsidR="00BD1A2C" w:rsidRPr="0086345B">
        <w:rPr>
          <w:rFonts w:ascii="Times New Roman" w:hAnsi="Times New Roman" w:cs="Times New Roman"/>
          <w:sz w:val="24"/>
          <w:szCs w:val="24"/>
        </w:rPr>
        <w:t>Cuando el procedimiento en caso de posible vulneración de la normativa de protección de datos se refiera exclusivamente a la falta de atención de una</w:t>
      </w:r>
      <w:r w:rsidR="00BD1A2C" w:rsidRPr="0086345B">
        <w:rPr>
          <w:rFonts w:ascii="Times New Roman" w:hAnsi="Times New Roman" w:cs="Times New Roman"/>
          <w:spacing w:val="1"/>
          <w:sz w:val="24"/>
          <w:szCs w:val="24"/>
        </w:rPr>
        <w:t xml:space="preserve"> </w:t>
      </w:r>
      <w:r w:rsidR="00BD1A2C" w:rsidRPr="0086345B">
        <w:rPr>
          <w:rFonts w:ascii="Times New Roman" w:hAnsi="Times New Roman" w:cs="Times New Roman"/>
          <w:sz w:val="24"/>
          <w:szCs w:val="24"/>
        </w:rPr>
        <w:t>solicitud</w:t>
      </w:r>
      <w:r w:rsidR="00BD1A2C" w:rsidRPr="0086345B">
        <w:rPr>
          <w:rFonts w:ascii="Times New Roman" w:hAnsi="Times New Roman" w:cs="Times New Roman"/>
          <w:spacing w:val="-1"/>
          <w:sz w:val="24"/>
          <w:szCs w:val="24"/>
        </w:rPr>
        <w:t xml:space="preserve"> </w:t>
      </w:r>
      <w:r w:rsidR="00BD1A2C" w:rsidRPr="0086345B">
        <w:rPr>
          <w:rFonts w:ascii="Times New Roman" w:hAnsi="Times New Roman" w:cs="Times New Roman"/>
          <w:sz w:val="24"/>
          <w:szCs w:val="24"/>
        </w:rPr>
        <w:t>se</w:t>
      </w:r>
      <w:r w:rsidR="00BD1A2C" w:rsidRPr="0086345B">
        <w:rPr>
          <w:rFonts w:ascii="Times New Roman" w:hAnsi="Times New Roman" w:cs="Times New Roman"/>
          <w:spacing w:val="-11"/>
          <w:sz w:val="24"/>
          <w:szCs w:val="24"/>
        </w:rPr>
        <w:t xml:space="preserve"> </w:t>
      </w:r>
      <w:r w:rsidR="00BD1A2C" w:rsidRPr="0086345B">
        <w:rPr>
          <w:rFonts w:ascii="Times New Roman" w:hAnsi="Times New Roman" w:cs="Times New Roman"/>
          <w:sz w:val="24"/>
          <w:szCs w:val="24"/>
        </w:rPr>
        <w:t>iniciará</w:t>
      </w:r>
      <w:r w:rsidR="00BD1A2C" w:rsidRPr="0086345B">
        <w:rPr>
          <w:rFonts w:ascii="Times New Roman" w:hAnsi="Times New Roman" w:cs="Times New Roman"/>
          <w:spacing w:val="-10"/>
          <w:sz w:val="24"/>
          <w:szCs w:val="24"/>
        </w:rPr>
        <w:t xml:space="preserve"> </w:t>
      </w:r>
      <w:r w:rsidR="00BD1A2C" w:rsidRPr="0086345B">
        <w:rPr>
          <w:rFonts w:ascii="Times New Roman" w:hAnsi="Times New Roman" w:cs="Times New Roman"/>
          <w:sz w:val="24"/>
          <w:szCs w:val="24"/>
        </w:rPr>
        <w:t>por</w:t>
      </w:r>
      <w:r w:rsidR="00BD1A2C" w:rsidRPr="0086345B">
        <w:rPr>
          <w:rFonts w:ascii="Times New Roman" w:hAnsi="Times New Roman" w:cs="Times New Roman"/>
          <w:spacing w:val="-8"/>
          <w:sz w:val="24"/>
          <w:szCs w:val="24"/>
        </w:rPr>
        <w:t xml:space="preserve"> </w:t>
      </w:r>
      <w:r w:rsidR="00BD1A2C" w:rsidRPr="0086345B">
        <w:rPr>
          <w:rFonts w:ascii="Times New Roman" w:hAnsi="Times New Roman" w:cs="Times New Roman"/>
          <w:sz w:val="24"/>
          <w:szCs w:val="24"/>
        </w:rPr>
        <w:t>acuerdo</w:t>
      </w:r>
      <w:r w:rsidR="00BD1A2C" w:rsidRPr="0086345B">
        <w:rPr>
          <w:rFonts w:ascii="Times New Roman" w:hAnsi="Times New Roman" w:cs="Times New Roman"/>
          <w:spacing w:val="-9"/>
          <w:sz w:val="24"/>
          <w:szCs w:val="24"/>
        </w:rPr>
        <w:t xml:space="preserve"> </w:t>
      </w:r>
      <w:r w:rsidR="00BD1A2C" w:rsidRPr="0086345B">
        <w:rPr>
          <w:rFonts w:ascii="Times New Roman" w:hAnsi="Times New Roman" w:cs="Times New Roman"/>
          <w:sz w:val="24"/>
          <w:szCs w:val="24"/>
        </w:rPr>
        <w:t>de</w:t>
      </w:r>
      <w:r w:rsidR="00BD1A2C" w:rsidRPr="0086345B">
        <w:rPr>
          <w:rFonts w:ascii="Times New Roman" w:hAnsi="Times New Roman" w:cs="Times New Roman"/>
          <w:spacing w:val="-10"/>
          <w:sz w:val="24"/>
          <w:szCs w:val="24"/>
        </w:rPr>
        <w:t xml:space="preserve"> </w:t>
      </w:r>
      <w:r w:rsidR="00BD1A2C" w:rsidRPr="0086345B">
        <w:rPr>
          <w:rFonts w:ascii="Times New Roman" w:hAnsi="Times New Roman" w:cs="Times New Roman"/>
          <w:sz w:val="24"/>
          <w:szCs w:val="24"/>
        </w:rPr>
        <w:t>admisión</w:t>
      </w:r>
      <w:r w:rsidR="00BD1A2C" w:rsidRPr="0086345B">
        <w:rPr>
          <w:rFonts w:ascii="Times New Roman" w:hAnsi="Times New Roman" w:cs="Times New Roman"/>
          <w:spacing w:val="-9"/>
          <w:sz w:val="24"/>
          <w:szCs w:val="24"/>
        </w:rPr>
        <w:t xml:space="preserve"> </w:t>
      </w:r>
      <w:r w:rsidR="00BD1A2C" w:rsidRPr="0086345B">
        <w:rPr>
          <w:rFonts w:ascii="Times New Roman" w:hAnsi="Times New Roman" w:cs="Times New Roman"/>
          <w:sz w:val="24"/>
          <w:szCs w:val="24"/>
        </w:rPr>
        <w:t>a</w:t>
      </w:r>
      <w:r w:rsidR="00BD1A2C" w:rsidRPr="0086345B">
        <w:rPr>
          <w:rFonts w:ascii="Times New Roman" w:hAnsi="Times New Roman" w:cs="Times New Roman"/>
          <w:spacing w:val="-11"/>
          <w:sz w:val="24"/>
          <w:szCs w:val="24"/>
        </w:rPr>
        <w:t xml:space="preserve"> </w:t>
      </w:r>
      <w:r w:rsidR="00BD1A2C" w:rsidRPr="0086345B">
        <w:rPr>
          <w:rFonts w:ascii="Times New Roman" w:hAnsi="Times New Roman" w:cs="Times New Roman"/>
          <w:sz w:val="24"/>
          <w:szCs w:val="24"/>
        </w:rPr>
        <w:t>trámite</w:t>
      </w:r>
    </w:p>
    <w:p w14:paraId="6FDB8B7F" w14:textId="745FF877" w:rsidR="00BD1A2C" w:rsidRPr="0086345B" w:rsidRDefault="00C275D7" w:rsidP="00C14C4F">
      <w:pPr>
        <w:jc w:val="both"/>
        <w:rPr>
          <w:rFonts w:ascii="Times New Roman" w:hAnsi="Times New Roman" w:cs="Times New Roman"/>
          <w:sz w:val="24"/>
          <w:szCs w:val="24"/>
        </w:rPr>
      </w:pPr>
      <w:r w:rsidRPr="0086345B">
        <w:rPr>
          <w:rFonts w:ascii="Times New Roman" w:hAnsi="Times New Roman" w:cs="Times New Roman"/>
          <w:sz w:val="24"/>
          <w:szCs w:val="24"/>
        </w:rPr>
        <w:t>c. Cuando el procedimiento en caso de posible vulneración de la normativa de protección de datos tenga por objeto la determinación de la posible existencia de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una infracción de lo dispuesto en el Reglamento (UE) 2016/679 y en la presente ley</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 xml:space="preserve">orgánica el plazo para resolver es de 6 meses. </w:t>
      </w:r>
    </w:p>
    <w:p w14:paraId="7828BD1A" w14:textId="02DD7CC7" w:rsidR="00C275D7" w:rsidRPr="0086345B" w:rsidRDefault="00C275D7"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B y C son correctas. </w:t>
      </w:r>
    </w:p>
    <w:p w14:paraId="52AD0037" w14:textId="77777777" w:rsidR="00BD1A2C" w:rsidRPr="0086345B" w:rsidRDefault="00BD1A2C" w:rsidP="00C14C4F">
      <w:pPr>
        <w:jc w:val="both"/>
        <w:rPr>
          <w:rFonts w:ascii="Times New Roman" w:hAnsi="Times New Roman" w:cs="Times New Roman"/>
          <w:sz w:val="24"/>
          <w:szCs w:val="24"/>
        </w:rPr>
      </w:pPr>
    </w:p>
    <w:p w14:paraId="33A93C0D" w14:textId="1FB28620" w:rsidR="00F16A6E" w:rsidRPr="0086345B" w:rsidRDefault="00AE2AC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2. </w:t>
      </w:r>
      <w:r w:rsidR="00F16A6E" w:rsidRPr="0086345B">
        <w:rPr>
          <w:rFonts w:ascii="Times New Roman" w:hAnsi="Times New Roman" w:cs="Times New Roman"/>
          <w:sz w:val="24"/>
          <w:szCs w:val="24"/>
        </w:rPr>
        <w:t>Según el Real Decreto 488/1997, de 14 de abril, sobre disposiciones mínimas de seguridad y salud relativas al trabajo con equipos que incluyen pantallas de visualización.</w:t>
      </w:r>
      <w:r w:rsidR="00F16A6E" w:rsidRPr="0086345B">
        <w:rPr>
          <w:rFonts w:ascii="Times New Roman" w:hAnsi="Times New Roman" w:cs="Times New Roman"/>
          <w:i/>
          <w:iCs/>
          <w:sz w:val="24"/>
          <w:szCs w:val="24"/>
        </w:rPr>
        <w:t xml:space="preserve"> </w:t>
      </w:r>
    </w:p>
    <w:p w14:paraId="47E449F7" w14:textId="6F90BCF0" w:rsidR="00F16A6E"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a. El asiento de trabajo deberá ser estable, proporcionando al usuario libertad de movimiento y procurándole una postura confortable. La altura del mismo deberá ser regulable</w:t>
      </w:r>
    </w:p>
    <w:p w14:paraId="702286A0" w14:textId="121C2D49" w:rsidR="00F16A6E" w:rsidRPr="0086345B" w:rsidRDefault="00F16A6E"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Deberá crearse y mantenerse una humedad aceptable.</w:t>
      </w:r>
    </w:p>
    <w:p w14:paraId="2598C0A0" w14:textId="71BC9948" w:rsidR="00F16A6E"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c. El teclado deberá ser inclinable e independiente de la pantalla para permitir que el trabajador adopte una postura cómoda que no provoque cansancio en los brazos o las manos.</w:t>
      </w:r>
    </w:p>
    <w:p w14:paraId="0DA57C9D" w14:textId="34056510" w:rsidR="00F16A6E"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659068AF" w14:textId="00C6CA74" w:rsidR="00592D20" w:rsidRPr="0086345B" w:rsidRDefault="00592D20" w:rsidP="00C14C4F">
      <w:pPr>
        <w:autoSpaceDE w:val="0"/>
        <w:autoSpaceDN w:val="0"/>
        <w:adjustRightInd w:val="0"/>
        <w:jc w:val="both"/>
        <w:rPr>
          <w:rFonts w:ascii="Times New Roman" w:hAnsi="Times New Roman" w:cs="Times New Roman"/>
          <w:sz w:val="24"/>
          <w:szCs w:val="24"/>
        </w:rPr>
      </w:pPr>
    </w:p>
    <w:p w14:paraId="65516555" w14:textId="7EA959A0" w:rsidR="001150BC" w:rsidRPr="0086345B" w:rsidRDefault="001150BC" w:rsidP="00C14C4F">
      <w:pPr>
        <w:autoSpaceDE w:val="0"/>
        <w:autoSpaceDN w:val="0"/>
        <w:adjustRightInd w:val="0"/>
        <w:jc w:val="both"/>
        <w:rPr>
          <w:rFonts w:ascii="Times New Roman" w:hAnsi="Times New Roman" w:cs="Times New Roman"/>
          <w:sz w:val="24"/>
          <w:szCs w:val="24"/>
        </w:rPr>
      </w:pPr>
    </w:p>
    <w:p w14:paraId="526D5C93" w14:textId="05B8A70A" w:rsidR="001150BC" w:rsidRPr="0086345B" w:rsidRDefault="00AE2AC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3. </w:t>
      </w:r>
      <w:r w:rsidR="001150BC" w:rsidRPr="0086345B">
        <w:rPr>
          <w:rFonts w:ascii="Times New Roman" w:hAnsi="Times New Roman" w:cs="Times New Roman"/>
          <w:sz w:val="24"/>
          <w:szCs w:val="24"/>
        </w:rPr>
        <w:t xml:space="preserve">Según Ley Orgánica 2/2007, de 19 marzo por la que se aprueba el Estatuto de Autonomía, corresponde al Parlamento de Andalucía: </w:t>
      </w:r>
    </w:p>
    <w:p w14:paraId="41993002" w14:textId="03DAF571" w:rsidR="001150BC" w:rsidRPr="0086345B" w:rsidRDefault="001150B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a. El examen, la enmienda y la aprobación de los presupuestos</w:t>
      </w:r>
    </w:p>
    <w:p w14:paraId="41E03C12" w14:textId="21C59264" w:rsidR="001150BC" w:rsidRPr="0086345B" w:rsidRDefault="001150B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b. La autorización al Consejo de Gobierno para obligarse en los convenios y acuerdos de colaboración con el Gobierno de la Nación, de acuerdo con la Constitución y el presente Estatuto. </w:t>
      </w:r>
    </w:p>
    <w:p w14:paraId="05FAA235" w14:textId="612C3095" w:rsidR="001150BC" w:rsidRPr="0086345B" w:rsidRDefault="001150B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La interposición de recursos de amparo</w:t>
      </w:r>
    </w:p>
    <w:p w14:paraId="7AF4011A" w14:textId="3AA38E51" w:rsidR="001150BC" w:rsidRPr="0086345B" w:rsidRDefault="001150B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d. Todas son correctas.</w:t>
      </w:r>
    </w:p>
    <w:p w14:paraId="700CE680" w14:textId="0E48A17E" w:rsidR="00592D20"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4. </w:t>
      </w:r>
      <w:r w:rsidR="00592D20" w:rsidRPr="0086345B">
        <w:rPr>
          <w:rFonts w:ascii="Times New Roman" w:hAnsi="Times New Roman" w:cs="Times New Roman"/>
          <w:sz w:val="24"/>
          <w:szCs w:val="24"/>
        </w:rPr>
        <w:t>Según la Orden de 11 marzo de 2004 por la que se crean las Unidades de Prevención en los Centros Asistenciales del Servicio Andaluz de Salud:</w:t>
      </w:r>
    </w:p>
    <w:p w14:paraId="07CF56F8" w14:textId="4246387C" w:rsidR="00592D20"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a. Trabajadores de Centros con Unidad de Prevención Nivel 2 y 3. La vigilancia de la salud será asumida directamente por la Unidad de Prevención</w:t>
      </w:r>
    </w:p>
    <w:p w14:paraId="50C9581E" w14:textId="0F27144A" w:rsidR="00592D20"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b. Trabajadores de Centros con Unidad de Prevención Nivel 1. La vigilancia de la salud será asumida directamente por la Unidad de Prevención</w:t>
      </w:r>
    </w:p>
    <w:p w14:paraId="432B0CA2" w14:textId="13959269" w:rsidR="00592D20"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c. Trabajadores de Centros con Unidad de Prevención de Nivel 1 o Nivel 2. El Servicio de Medicina Preventiva asumirá la responsabilidad de la ejecución de las actividades y funciones de vigilancia y control de la salud de los trabajadores</w:t>
      </w:r>
    </w:p>
    <w:p w14:paraId="16C92F9B" w14:textId="1BAFE22F" w:rsidR="00592D20"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d. Trabajadores de Centros con Unidad de Prevención Nivel 3. La vigilancia de la salud será asumida directamente por la Unidad de Prevención</w:t>
      </w:r>
    </w:p>
    <w:p w14:paraId="4CF4A2C5" w14:textId="77777777" w:rsidR="00592D20" w:rsidRPr="0086345B" w:rsidRDefault="00592D20" w:rsidP="00C14C4F">
      <w:pPr>
        <w:jc w:val="both"/>
        <w:rPr>
          <w:rFonts w:ascii="Times New Roman" w:hAnsi="Times New Roman" w:cs="Times New Roman"/>
          <w:sz w:val="24"/>
          <w:szCs w:val="24"/>
        </w:rPr>
      </w:pPr>
    </w:p>
    <w:p w14:paraId="3B5C3293" w14:textId="619BBD16" w:rsidR="000449AE"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5. </w:t>
      </w:r>
      <w:r w:rsidR="000449AE" w:rsidRPr="0086345B">
        <w:rPr>
          <w:rFonts w:ascii="Times New Roman" w:hAnsi="Times New Roman" w:cs="Times New Roman"/>
          <w:sz w:val="24"/>
          <w:szCs w:val="24"/>
        </w:rPr>
        <w:t xml:space="preserve">Según la ley 31/1995, de 8 de noviembre, de prevención de Riesgos Laborales, cuál de la siguiente escala es correcta: </w:t>
      </w:r>
    </w:p>
    <w:p w14:paraId="5B0D065F" w14:textId="77777777" w:rsidR="000449AE" w:rsidRPr="0086345B" w:rsidRDefault="000449AE" w:rsidP="00C14C4F">
      <w:pPr>
        <w:shd w:val="clear" w:color="auto" w:fill="FFFFFF"/>
        <w:spacing w:before="360" w:after="180" w:line="240" w:lineRule="auto"/>
        <w:ind w:firstLine="360"/>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a. De 50 a 100 trabajadores: 1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w:t>
      </w:r>
    </w:p>
    <w:p w14:paraId="1DBA439B" w14:textId="77777777" w:rsidR="000449AE" w:rsidRPr="0086345B" w:rsidRDefault="000449AE" w:rsidP="00C14C4F">
      <w:pPr>
        <w:shd w:val="clear" w:color="auto" w:fill="FFFFFF"/>
        <w:spacing w:before="180" w:after="180" w:line="240" w:lineRule="auto"/>
        <w:ind w:firstLine="360"/>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b. De 1.001 a 2.000 trabajadores: 4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w:t>
      </w:r>
    </w:p>
    <w:p w14:paraId="0DC043AA" w14:textId="77777777" w:rsidR="000449AE" w:rsidRPr="0086345B" w:rsidRDefault="000449AE" w:rsidP="00C14C4F">
      <w:pPr>
        <w:shd w:val="clear" w:color="auto" w:fill="FFFFFF"/>
        <w:spacing w:before="180" w:after="180" w:line="240" w:lineRule="auto"/>
        <w:ind w:firstLine="360"/>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c. De 501 a 1.000 trabajadores: 3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w:t>
      </w:r>
    </w:p>
    <w:p w14:paraId="23F086A2" w14:textId="77777777" w:rsidR="000449AE" w:rsidRPr="0086345B" w:rsidRDefault="000449AE" w:rsidP="00C14C4F">
      <w:pPr>
        <w:shd w:val="clear" w:color="auto" w:fill="FFFFFF"/>
        <w:spacing w:before="180" w:after="180" w:line="240" w:lineRule="auto"/>
        <w:ind w:firstLine="360"/>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d. De 101 a 500 trabajadores: 3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w:t>
      </w:r>
    </w:p>
    <w:p w14:paraId="3F6FCFC6" w14:textId="50651FE0" w:rsidR="00913869" w:rsidRPr="0086345B" w:rsidRDefault="00913869" w:rsidP="00C14C4F">
      <w:pPr>
        <w:jc w:val="both"/>
        <w:rPr>
          <w:rFonts w:ascii="Times New Roman" w:hAnsi="Times New Roman" w:cs="Times New Roman"/>
          <w:sz w:val="24"/>
          <w:szCs w:val="24"/>
        </w:rPr>
      </w:pPr>
    </w:p>
    <w:p w14:paraId="5284C614" w14:textId="4AAFCC6D" w:rsidR="00C275D7" w:rsidRPr="0086345B" w:rsidRDefault="00C275D7" w:rsidP="00C14C4F">
      <w:pPr>
        <w:jc w:val="both"/>
        <w:rPr>
          <w:rFonts w:ascii="Times New Roman" w:hAnsi="Times New Roman" w:cs="Times New Roman"/>
          <w:sz w:val="24"/>
          <w:szCs w:val="24"/>
        </w:rPr>
      </w:pPr>
    </w:p>
    <w:p w14:paraId="55423F4C" w14:textId="1F49B1EB" w:rsidR="00C275D7"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6. </w:t>
      </w:r>
      <w:r w:rsidR="00C275D7" w:rsidRPr="0086345B">
        <w:rPr>
          <w:rFonts w:ascii="Times New Roman" w:hAnsi="Times New Roman" w:cs="Times New Roman"/>
          <w:sz w:val="24"/>
          <w:szCs w:val="24"/>
        </w:rPr>
        <w:t xml:space="preserve">Según la LO 3/2018 de Protección de Datos Personales y garantía de los derechos digitales: </w:t>
      </w:r>
    </w:p>
    <w:p w14:paraId="6AA5CD29" w14:textId="21B06178" w:rsidR="00C275D7" w:rsidRPr="0086345B" w:rsidRDefault="00317E51" w:rsidP="00C14C4F">
      <w:pPr>
        <w:jc w:val="both"/>
        <w:rPr>
          <w:rFonts w:ascii="Times New Roman" w:hAnsi="Times New Roman" w:cs="Times New Roman"/>
          <w:sz w:val="24"/>
          <w:szCs w:val="24"/>
        </w:rPr>
      </w:pPr>
      <w:bookmarkStart w:id="0" w:name="_Hlk86078179"/>
      <w:r w:rsidRPr="0086345B">
        <w:rPr>
          <w:rFonts w:ascii="Times New Roman" w:hAnsi="Times New Roman" w:cs="Times New Roman"/>
          <w:sz w:val="24"/>
          <w:szCs w:val="24"/>
        </w:rPr>
        <w:t xml:space="preserve">a. </w:t>
      </w:r>
      <w:r w:rsidR="00C275D7" w:rsidRPr="0086345B">
        <w:rPr>
          <w:rFonts w:ascii="Times New Roman" w:hAnsi="Times New Roman" w:cs="Times New Roman"/>
          <w:sz w:val="24"/>
          <w:szCs w:val="24"/>
        </w:rPr>
        <w:t xml:space="preserve">Los miembros del Consejo Consultivo serán nombrados por Real Decreto del </w:t>
      </w:r>
      <w:proofErr w:type="gramStart"/>
      <w:r w:rsidR="00C275D7" w:rsidRPr="0086345B">
        <w:rPr>
          <w:rFonts w:ascii="Times New Roman" w:hAnsi="Times New Roman" w:cs="Times New Roman"/>
          <w:sz w:val="24"/>
          <w:szCs w:val="24"/>
        </w:rPr>
        <w:t>Ministro</w:t>
      </w:r>
      <w:proofErr w:type="gramEnd"/>
      <w:r w:rsidR="00C275D7" w:rsidRPr="0086345B">
        <w:rPr>
          <w:rFonts w:ascii="Times New Roman" w:hAnsi="Times New Roman" w:cs="Times New Roman"/>
          <w:sz w:val="24"/>
          <w:szCs w:val="24"/>
        </w:rPr>
        <w:t xml:space="preserve"> de</w:t>
      </w:r>
      <w:r w:rsidR="00C275D7" w:rsidRPr="0086345B">
        <w:rPr>
          <w:rFonts w:ascii="Times New Roman" w:hAnsi="Times New Roman" w:cs="Times New Roman"/>
          <w:spacing w:val="1"/>
          <w:sz w:val="24"/>
          <w:szCs w:val="24"/>
        </w:rPr>
        <w:t xml:space="preserve"> </w:t>
      </w:r>
      <w:r w:rsidR="00C275D7" w:rsidRPr="0086345B">
        <w:rPr>
          <w:rFonts w:ascii="Times New Roman" w:hAnsi="Times New Roman" w:cs="Times New Roman"/>
          <w:sz w:val="24"/>
          <w:szCs w:val="24"/>
        </w:rPr>
        <w:t>Justicia, publicada en el Boletín Oficial del Estado</w:t>
      </w:r>
      <w:bookmarkEnd w:id="0"/>
    </w:p>
    <w:p w14:paraId="56E27F08" w14:textId="0F4DE8BF" w:rsidR="00C275D7" w:rsidRPr="0086345B" w:rsidRDefault="00317E5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w:t>
      </w:r>
      <w:r w:rsidR="00C275D7" w:rsidRPr="0086345B">
        <w:rPr>
          <w:rFonts w:ascii="Times New Roman" w:hAnsi="Times New Roman" w:cs="Times New Roman"/>
          <w:sz w:val="24"/>
          <w:szCs w:val="24"/>
        </w:rPr>
        <w:t>Formarán parte del Consejo Consultivo dos Senadores, propuesto por el Senado</w:t>
      </w:r>
    </w:p>
    <w:p w14:paraId="160A12D7" w14:textId="3E8BA6F3" w:rsidR="00C275D7" w:rsidRPr="0086345B" w:rsidRDefault="00317E51" w:rsidP="00C14C4F">
      <w:pPr>
        <w:jc w:val="both"/>
        <w:rPr>
          <w:rFonts w:ascii="Times New Roman" w:hAnsi="Times New Roman" w:cs="Times New Roman"/>
          <w:sz w:val="24"/>
          <w:szCs w:val="24"/>
        </w:rPr>
      </w:pPr>
      <w:r w:rsidRPr="0086345B">
        <w:rPr>
          <w:rFonts w:ascii="Times New Roman" w:hAnsi="Times New Roman" w:cs="Times New Roman"/>
          <w:sz w:val="24"/>
          <w:szCs w:val="24"/>
        </w:rPr>
        <w:lastRenderedPageBreak/>
        <w:t xml:space="preserve">c. </w:t>
      </w:r>
      <w:r w:rsidR="00C275D7" w:rsidRPr="0086345B">
        <w:rPr>
          <w:rFonts w:ascii="Times New Roman" w:hAnsi="Times New Roman" w:cs="Times New Roman"/>
          <w:sz w:val="24"/>
          <w:szCs w:val="24"/>
        </w:rPr>
        <w:t>Formarán parte del Consejo Consultivo dos expertos propuestos por las Organizaciones Empresariales</w:t>
      </w:r>
    </w:p>
    <w:p w14:paraId="309EDD05" w14:textId="007C7F1C" w:rsidR="00317E51" w:rsidRPr="0086345B" w:rsidRDefault="00317E5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68947586" w14:textId="77777777" w:rsidR="00C275D7" w:rsidRPr="0086345B" w:rsidRDefault="00C275D7" w:rsidP="00C14C4F">
      <w:pPr>
        <w:jc w:val="both"/>
        <w:rPr>
          <w:rFonts w:ascii="Times New Roman" w:hAnsi="Times New Roman" w:cs="Times New Roman"/>
          <w:sz w:val="24"/>
          <w:szCs w:val="24"/>
        </w:rPr>
      </w:pPr>
    </w:p>
    <w:p w14:paraId="666E41C3" w14:textId="25293031" w:rsidR="00913869"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7. </w:t>
      </w:r>
      <w:r w:rsidR="00913869" w:rsidRPr="0086345B">
        <w:rPr>
          <w:rFonts w:ascii="Times New Roman" w:hAnsi="Times New Roman" w:cs="Times New Roman"/>
          <w:sz w:val="24"/>
          <w:szCs w:val="24"/>
        </w:rPr>
        <w:t xml:space="preserve">Según la ley 12/2007, de 26 de noviembre, de promoción de la igualdad de género en Andalucía, se entiende por representación equilibrada: </w:t>
      </w:r>
    </w:p>
    <w:p w14:paraId="0E132D7F" w14:textId="7DF6FE2B"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a. aquella situación que garantice la presencia de mujeres y hombres de forma que, en el conjunto de personas a que se refiera cada sexo ni supere el setenta por ciento ni sea menos del treinta por ciento.</w:t>
      </w:r>
    </w:p>
    <w:p w14:paraId="694CB189" w14:textId="4894D519"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b. El condicionamiento de un derecho o de una expectativa de derecho a la aceptación de una situación constitutiva de acoso sexual o de acoso por razón de sexo se considerará acto de discriminación por razón de sexo</w:t>
      </w:r>
    </w:p>
    <w:p w14:paraId="114277E4" w14:textId="3B1B8FEF"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c. aquella situación que garantice la presencia de mujeres y hombres de forma que, en el conjunto de personas a que se refiera cada sexo ni supere el sesenta por ciento ni sea menos del cuarenta por ciento. </w:t>
      </w:r>
    </w:p>
    <w:p w14:paraId="2B3385ED" w14:textId="79C5FA2D"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d. c. aquella situación que garantice la presencia de mujeres y hombres de forma que, en el conjunto de personas a que se refiera cada sexo ni supere el cincuenta por ciento ni sea menos del cincuenta por ciento. </w:t>
      </w:r>
    </w:p>
    <w:p w14:paraId="6C3DB951" w14:textId="72A58CC4" w:rsidR="00913869" w:rsidRPr="0086345B" w:rsidRDefault="00913869" w:rsidP="00C14C4F">
      <w:pPr>
        <w:jc w:val="both"/>
        <w:rPr>
          <w:rFonts w:ascii="Times New Roman" w:hAnsi="Times New Roman" w:cs="Times New Roman"/>
          <w:sz w:val="24"/>
          <w:szCs w:val="24"/>
        </w:rPr>
      </w:pPr>
    </w:p>
    <w:p w14:paraId="4C3F03F1" w14:textId="3FDF5648" w:rsidR="00317E51"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8. </w:t>
      </w:r>
      <w:r w:rsidR="00317E51" w:rsidRPr="0086345B">
        <w:rPr>
          <w:rFonts w:ascii="Times New Roman" w:hAnsi="Times New Roman" w:cs="Times New Roman"/>
          <w:sz w:val="24"/>
          <w:szCs w:val="24"/>
        </w:rPr>
        <w:t xml:space="preserve">Según la LO 3/2018 de Protección de Datos Personales y garantía de los derechos digitales: </w:t>
      </w:r>
    </w:p>
    <w:p w14:paraId="6072A8A4" w14:textId="2124F4EB" w:rsidR="00317E51" w:rsidRPr="0086345B" w:rsidRDefault="00317E51" w:rsidP="00C14C4F">
      <w:pPr>
        <w:pStyle w:val="Textoindependiente"/>
        <w:ind w:right="136"/>
        <w:jc w:val="both"/>
      </w:pPr>
      <w:bookmarkStart w:id="1" w:name="_Hlk86077641"/>
    </w:p>
    <w:p w14:paraId="21D4A015" w14:textId="7DBA1116" w:rsidR="00317E51" w:rsidRPr="0086345B" w:rsidRDefault="00317E51" w:rsidP="00C14C4F">
      <w:pPr>
        <w:pStyle w:val="Textoindependiente"/>
        <w:ind w:right="136"/>
        <w:jc w:val="both"/>
      </w:pPr>
      <w:bookmarkStart w:id="2" w:name="_Hlk86077940"/>
      <w:r w:rsidRPr="0086345B">
        <w:t>a. El</w:t>
      </w:r>
      <w:r w:rsidRPr="0086345B">
        <w:rPr>
          <w:spacing w:val="1"/>
        </w:rPr>
        <w:t xml:space="preserve"> </w:t>
      </w:r>
      <w:r w:rsidRPr="0086345B">
        <w:t>mandato</w:t>
      </w:r>
      <w:r w:rsidRPr="0086345B">
        <w:rPr>
          <w:spacing w:val="1"/>
        </w:rPr>
        <w:t xml:space="preserve"> </w:t>
      </w:r>
      <w:r w:rsidRPr="0086345B">
        <w:t>de</w:t>
      </w:r>
      <w:r w:rsidRPr="0086345B">
        <w:rPr>
          <w:spacing w:val="1"/>
        </w:rPr>
        <w:t xml:space="preserve"> </w:t>
      </w:r>
      <w:r w:rsidRPr="0086345B">
        <w:t>la</w:t>
      </w:r>
      <w:r w:rsidRPr="0086345B">
        <w:rPr>
          <w:spacing w:val="1"/>
        </w:rPr>
        <w:t xml:space="preserve"> </w:t>
      </w:r>
      <w:r w:rsidRPr="0086345B">
        <w:t>Presidencia y del Adjunto de la Agencia Española de Protección de Datos tiene una</w:t>
      </w:r>
      <w:r w:rsidRPr="0086345B">
        <w:rPr>
          <w:spacing w:val="1"/>
        </w:rPr>
        <w:t xml:space="preserve"> </w:t>
      </w:r>
      <w:r w:rsidRPr="0086345B">
        <w:t>duración de cuatro años y puede ser renovado para otro período de igual duración</w:t>
      </w:r>
      <w:bookmarkEnd w:id="2"/>
    </w:p>
    <w:p w14:paraId="37590D1B" w14:textId="77777777" w:rsidR="00317E51" w:rsidRPr="0086345B" w:rsidRDefault="00317E51" w:rsidP="00C14C4F">
      <w:pPr>
        <w:pStyle w:val="Textoindependiente"/>
        <w:ind w:right="136"/>
        <w:jc w:val="both"/>
      </w:pPr>
    </w:p>
    <w:p w14:paraId="6330B550" w14:textId="0F27F5B8" w:rsidR="00913869" w:rsidRPr="0086345B" w:rsidRDefault="00317E51" w:rsidP="00C14C4F">
      <w:pPr>
        <w:pStyle w:val="Textoindependiente"/>
        <w:ind w:right="136"/>
        <w:jc w:val="both"/>
        <w:rPr>
          <w:spacing w:val="-8"/>
        </w:rPr>
      </w:pPr>
      <w:r w:rsidRPr="0086345B">
        <w:t>b. La Presidencia de la Agencia Española de Protección de Datos y su Adjunto serán</w:t>
      </w:r>
      <w:r w:rsidRPr="0086345B">
        <w:rPr>
          <w:spacing w:val="1"/>
        </w:rPr>
        <w:t xml:space="preserve"> </w:t>
      </w:r>
      <w:r w:rsidRPr="0086345B">
        <w:t>nombrados por el Gobierno, a propuesta del Ministerio de Justicia, entre personas de</w:t>
      </w:r>
      <w:r w:rsidRPr="0086345B">
        <w:rPr>
          <w:spacing w:val="1"/>
        </w:rPr>
        <w:t xml:space="preserve"> </w:t>
      </w:r>
      <w:r w:rsidRPr="0086345B">
        <w:t>reconocida</w:t>
      </w:r>
      <w:r w:rsidRPr="0086345B">
        <w:rPr>
          <w:spacing w:val="-10"/>
        </w:rPr>
        <w:t xml:space="preserve"> </w:t>
      </w:r>
      <w:r w:rsidRPr="0086345B">
        <w:t>competencia</w:t>
      </w:r>
      <w:r w:rsidRPr="0086345B">
        <w:rPr>
          <w:spacing w:val="-5"/>
        </w:rPr>
        <w:t xml:space="preserve"> </w:t>
      </w:r>
      <w:r w:rsidRPr="0086345B">
        <w:t>profesional,</w:t>
      </w:r>
      <w:r w:rsidRPr="0086345B">
        <w:rPr>
          <w:spacing w:val="-6"/>
        </w:rPr>
        <w:t xml:space="preserve"> </w:t>
      </w:r>
      <w:r w:rsidRPr="0086345B">
        <w:t>en</w:t>
      </w:r>
      <w:r w:rsidRPr="0086345B">
        <w:rPr>
          <w:spacing w:val="-9"/>
        </w:rPr>
        <w:t xml:space="preserve"> </w:t>
      </w:r>
      <w:r w:rsidRPr="0086345B">
        <w:t>particular</w:t>
      </w:r>
      <w:r w:rsidRPr="0086345B">
        <w:rPr>
          <w:spacing w:val="-7"/>
        </w:rPr>
        <w:t xml:space="preserve"> </w:t>
      </w:r>
      <w:r w:rsidRPr="0086345B">
        <w:t>en</w:t>
      </w:r>
      <w:r w:rsidRPr="0086345B">
        <w:rPr>
          <w:spacing w:val="-9"/>
        </w:rPr>
        <w:t xml:space="preserve"> </w:t>
      </w:r>
      <w:r w:rsidRPr="0086345B">
        <w:t>materia</w:t>
      </w:r>
      <w:r w:rsidRPr="0086345B">
        <w:rPr>
          <w:spacing w:val="-8"/>
        </w:rPr>
        <w:t xml:space="preserve"> </w:t>
      </w:r>
      <w:r w:rsidRPr="0086345B">
        <w:t>de</w:t>
      </w:r>
      <w:r w:rsidRPr="0086345B">
        <w:rPr>
          <w:spacing w:val="-10"/>
        </w:rPr>
        <w:t xml:space="preserve"> </w:t>
      </w:r>
      <w:r w:rsidRPr="0086345B">
        <w:t>protección</w:t>
      </w:r>
      <w:r w:rsidRPr="0086345B">
        <w:rPr>
          <w:spacing w:val="-5"/>
        </w:rPr>
        <w:t xml:space="preserve"> </w:t>
      </w:r>
      <w:r w:rsidRPr="0086345B">
        <w:t>de</w:t>
      </w:r>
      <w:r w:rsidRPr="0086345B">
        <w:rPr>
          <w:spacing w:val="-10"/>
        </w:rPr>
        <w:t xml:space="preserve"> </w:t>
      </w:r>
      <w:r w:rsidRPr="0086345B">
        <w:t>datos.</w:t>
      </w:r>
      <w:r w:rsidRPr="0086345B">
        <w:rPr>
          <w:spacing w:val="-8"/>
        </w:rPr>
        <w:t xml:space="preserve"> </w:t>
      </w:r>
      <w:bookmarkEnd w:id="1"/>
    </w:p>
    <w:p w14:paraId="72B0166B" w14:textId="77777777" w:rsidR="00317E51" w:rsidRPr="0086345B" w:rsidRDefault="00317E51" w:rsidP="00C14C4F">
      <w:pPr>
        <w:pStyle w:val="Textoindependiente"/>
        <w:ind w:right="136"/>
        <w:jc w:val="both"/>
        <w:rPr>
          <w:spacing w:val="-8"/>
        </w:rPr>
      </w:pPr>
    </w:p>
    <w:p w14:paraId="123053B5" w14:textId="78DA1AD4" w:rsidR="00317E51" w:rsidRPr="0086345B" w:rsidRDefault="00317E51" w:rsidP="00C14C4F">
      <w:pPr>
        <w:jc w:val="both"/>
        <w:rPr>
          <w:rFonts w:ascii="Times New Roman" w:hAnsi="Times New Roman" w:cs="Times New Roman"/>
          <w:sz w:val="24"/>
          <w:szCs w:val="24"/>
        </w:rPr>
      </w:pPr>
      <w:r w:rsidRPr="0086345B">
        <w:rPr>
          <w:rFonts w:ascii="Times New Roman" w:hAnsi="Times New Roman" w:cs="Times New Roman"/>
          <w:sz w:val="24"/>
          <w:szCs w:val="24"/>
        </w:rPr>
        <w:t>c. La Presidencia y el Adjunto de la Agencia Española de Protección de Datos serán</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nombrados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por</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Consejo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w:t>
      </w:r>
      <w:r w:rsidRPr="0086345B">
        <w:rPr>
          <w:rFonts w:ascii="Times New Roman" w:hAnsi="Times New Roman" w:cs="Times New Roman"/>
          <w:spacing w:val="1"/>
          <w:sz w:val="24"/>
          <w:szCs w:val="24"/>
        </w:rPr>
        <w:t xml:space="preserve"> </w:t>
      </w:r>
      <w:proofErr w:type="gramStart"/>
      <w:r w:rsidRPr="0086345B">
        <w:rPr>
          <w:rFonts w:ascii="Times New Roman" w:hAnsi="Times New Roman" w:cs="Times New Roman"/>
          <w:sz w:val="24"/>
          <w:szCs w:val="24"/>
        </w:rPr>
        <w:t>Ministros</w:t>
      </w:r>
      <w:proofErr w:type="gramEnd"/>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mediante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orden.</w:t>
      </w:r>
    </w:p>
    <w:p w14:paraId="51F2E228" w14:textId="0F68E19C" w:rsidR="00317E51" w:rsidRPr="0086345B" w:rsidRDefault="00317E51" w:rsidP="00C14C4F">
      <w:pPr>
        <w:pStyle w:val="Textoindependiente"/>
        <w:ind w:right="136"/>
        <w:jc w:val="both"/>
      </w:pPr>
      <w:r w:rsidRPr="0086345B">
        <w:t xml:space="preserve">d. </w:t>
      </w:r>
      <w:proofErr w:type="gramStart"/>
      <w:r w:rsidRPr="0086345B">
        <w:t xml:space="preserve">Tres </w:t>
      </w:r>
      <w:r w:rsidRPr="0086345B">
        <w:rPr>
          <w:spacing w:val="-58"/>
        </w:rPr>
        <w:t xml:space="preserve"> </w:t>
      </w:r>
      <w:r w:rsidRPr="0086345B">
        <w:t>meses</w:t>
      </w:r>
      <w:proofErr w:type="gramEnd"/>
      <w:r w:rsidRPr="0086345B">
        <w:t xml:space="preserve"> antes de producirse la expiración del mandato o, en el resto de las causas de cese,</w:t>
      </w:r>
      <w:r w:rsidRPr="0086345B">
        <w:rPr>
          <w:spacing w:val="1"/>
        </w:rPr>
        <w:t xml:space="preserve"> </w:t>
      </w:r>
      <w:r w:rsidRPr="0086345B">
        <w:t>cuando se haya producido éste, el Ministerio de Justicia ordenará la publicación en el</w:t>
      </w:r>
      <w:r w:rsidRPr="0086345B">
        <w:rPr>
          <w:spacing w:val="1"/>
        </w:rPr>
        <w:t xml:space="preserve"> </w:t>
      </w:r>
      <w:r w:rsidRPr="0086345B">
        <w:t xml:space="preserve">Boletín Oficial del Estado de la convocatoria pública de candidatos. </w:t>
      </w:r>
    </w:p>
    <w:p w14:paraId="42798DBB" w14:textId="6FD25592" w:rsidR="00317E51" w:rsidRPr="0086345B" w:rsidRDefault="00317E51" w:rsidP="00C14C4F">
      <w:pPr>
        <w:jc w:val="both"/>
        <w:rPr>
          <w:rFonts w:ascii="Times New Roman" w:hAnsi="Times New Roman" w:cs="Times New Roman"/>
          <w:sz w:val="24"/>
          <w:szCs w:val="24"/>
        </w:rPr>
      </w:pPr>
    </w:p>
    <w:p w14:paraId="7329C336" w14:textId="2432F484" w:rsidR="007B1309" w:rsidRPr="0086345B" w:rsidRDefault="007B1309" w:rsidP="00C14C4F">
      <w:pPr>
        <w:jc w:val="both"/>
        <w:rPr>
          <w:rFonts w:ascii="Times New Roman" w:hAnsi="Times New Roman" w:cs="Times New Roman"/>
          <w:sz w:val="24"/>
          <w:szCs w:val="24"/>
        </w:rPr>
      </w:pPr>
    </w:p>
    <w:p w14:paraId="51DB3635" w14:textId="77777777" w:rsidR="007B1309" w:rsidRPr="0086345B" w:rsidRDefault="007B1309" w:rsidP="00C14C4F">
      <w:pPr>
        <w:jc w:val="both"/>
        <w:rPr>
          <w:rFonts w:ascii="Times New Roman" w:hAnsi="Times New Roman" w:cs="Times New Roman"/>
          <w:sz w:val="24"/>
          <w:szCs w:val="24"/>
        </w:rPr>
      </w:pPr>
    </w:p>
    <w:p w14:paraId="63D26965" w14:textId="253EA30E" w:rsidR="00913869"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lastRenderedPageBreak/>
        <w:t>9.</w:t>
      </w:r>
      <w:r w:rsidR="00913869" w:rsidRPr="0086345B">
        <w:rPr>
          <w:rFonts w:ascii="Times New Roman" w:hAnsi="Times New Roman" w:cs="Times New Roman"/>
          <w:sz w:val="24"/>
          <w:szCs w:val="24"/>
        </w:rPr>
        <w:t>Según la ley 12/2007, de 26 de noviembre, de promoción de la igualdad de género en Andalucía, se entiende por transversalidad</w:t>
      </w:r>
    </w:p>
    <w:p w14:paraId="1A222880" w14:textId="294A3300"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a. el instrumento para integrar la perspectiva de género en el ejercicio de las competencias de las distintas políticas y acciones públicas, desde la consideración sistemática de la igualdad de género. </w:t>
      </w:r>
    </w:p>
    <w:p w14:paraId="2B78840D" w14:textId="77777777"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b. El condicionamiento de un derecho o de una expectativa de derecho a la aceptación de una situación constitutiva de acoso sexual o de acoso por razón de sexo se considerará acto de discriminación por razón de sexo</w:t>
      </w:r>
    </w:p>
    <w:p w14:paraId="496EC07D" w14:textId="24C3FD58"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c. El reconocimiento de la maternidad, biológica o no biológica, como un valor social, evitando los efectos negativos en los derechos de las mujeres y la consideración de la paternidad en un contexto familiar y social de corresponsabilidad, de acuerdo con los nuevos modelos de familia.</w:t>
      </w:r>
    </w:p>
    <w:p w14:paraId="38DB461D" w14:textId="0BA74800"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d. aquella situación que garantice la presencia de mujeres y hombres de forma que, en el conjunto de personas a que se refiera cada sexo ni supere el cincuenta por ciento ni sea menos del cincuenta por ciento. </w:t>
      </w:r>
    </w:p>
    <w:p w14:paraId="059BC1CD" w14:textId="7F84B70B" w:rsidR="00913869" w:rsidRPr="0086345B" w:rsidRDefault="00913869" w:rsidP="00C14C4F">
      <w:pPr>
        <w:jc w:val="both"/>
        <w:rPr>
          <w:rFonts w:ascii="Times New Roman" w:hAnsi="Times New Roman" w:cs="Times New Roman"/>
          <w:sz w:val="24"/>
          <w:szCs w:val="24"/>
        </w:rPr>
      </w:pPr>
    </w:p>
    <w:p w14:paraId="6BDD822A" w14:textId="59D51556" w:rsidR="000449AE" w:rsidRPr="0086345B" w:rsidRDefault="00AE2AC1"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hAnsi="Times New Roman" w:cs="Times New Roman"/>
          <w:sz w:val="24"/>
          <w:szCs w:val="24"/>
        </w:rPr>
        <w:t xml:space="preserve">10. </w:t>
      </w:r>
      <w:r w:rsidR="000449AE" w:rsidRPr="0086345B">
        <w:rPr>
          <w:rFonts w:ascii="Times New Roman" w:hAnsi="Times New Roman" w:cs="Times New Roman"/>
          <w:sz w:val="24"/>
          <w:szCs w:val="24"/>
        </w:rPr>
        <w:t>Según la ley 31/1995, de 8 de noviembre, de prevención de Riesgos Laborales</w:t>
      </w:r>
    </w:p>
    <w:p w14:paraId="2BD7870A"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a. En las empresas de hasta treinta trabajadores el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será el Delegado de Personal.</w:t>
      </w:r>
    </w:p>
    <w:p w14:paraId="066445E8"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b. En las empresas de hasta veinte trabajadores el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será el Delegado de Personal.</w:t>
      </w:r>
    </w:p>
    <w:p w14:paraId="4FDA7C65"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c. En las empresas de hasta veintiocho trabajadores el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será el Delegado de Personal.</w:t>
      </w:r>
    </w:p>
    <w:p w14:paraId="0BE3017E"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d. En las empresas de hasta veinticinco trabajadores el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será el Delegado de Personal.</w:t>
      </w:r>
    </w:p>
    <w:p w14:paraId="216F27F2" w14:textId="405C27A3" w:rsidR="000449AE" w:rsidRPr="0086345B" w:rsidRDefault="000449AE" w:rsidP="00C14C4F">
      <w:pPr>
        <w:jc w:val="both"/>
        <w:rPr>
          <w:rFonts w:ascii="Times New Roman" w:hAnsi="Times New Roman" w:cs="Times New Roman"/>
          <w:sz w:val="24"/>
          <w:szCs w:val="24"/>
        </w:rPr>
      </w:pPr>
    </w:p>
    <w:p w14:paraId="2A695EF3" w14:textId="276C55BD" w:rsidR="000449AE" w:rsidRPr="0086345B" w:rsidRDefault="000449AE" w:rsidP="00C14C4F">
      <w:pPr>
        <w:jc w:val="both"/>
        <w:rPr>
          <w:rFonts w:ascii="Times New Roman" w:hAnsi="Times New Roman" w:cs="Times New Roman"/>
          <w:sz w:val="24"/>
          <w:szCs w:val="24"/>
        </w:rPr>
      </w:pPr>
    </w:p>
    <w:p w14:paraId="0221F5C0" w14:textId="77777777" w:rsidR="000449AE" w:rsidRPr="0086345B" w:rsidRDefault="000449AE" w:rsidP="00C14C4F">
      <w:pPr>
        <w:jc w:val="both"/>
        <w:rPr>
          <w:rFonts w:ascii="Times New Roman" w:hAnsi="Times New Roman" w:cs="Times New Roman"/>
          <w:sz w:val="24"/>
          <w:szCs w:val="24"/>
        </w:rPr>
      </w:pPr>
    </w:p>
    <w:p w14:paraId="09BC2647" w14:textId="5ECCE6A8" w:rsidR="00913869"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11. </w:t>
      </w:r>
      <w:r w:rsidR="00913869" w:rsidRPr="0086345B">
        <w:rPr>
          <w:rFonts w:ascii="Times New Roman" w:hAnsi="Times New Roman" w:cs="Times New Roman"/>
          <w:sz w:val="24"/>
          <w:szCs w:val="24"/>
        </w:rPr>
        <w:t>Según la ley 12/2007, de 26 de noviembre, de promoción de la igualdad de género en Andalucía, se entiende por interseccionalidad:</w:t>
      </w:r>
    </w:p>
    <w:p w14:paraId="12152C77" w14:textId="77777777"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a. el instrumento para integrar la perspectiva de género en el ejercicio de las competencias de las distintas políticas y acciones públicas, desde la consideración sistemática de la igualdad de género. </w:t>
      </w:r>
    </w:p>
    <w:p w14:paraId="51578D52" w14:textId="77777777"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b. El condicionamiento de un derecho o de una expectativa de derecho a la aceptación de una situación constitutiva de acoso sexual o de acoso por razón de sexo se considerará acto de discriminación por razón de sexo</w:t>
      </w:r>
    </w:p>
    <w:p w14:paraId="26D5768E" w14:textId="77777777"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lastRenderedPageBreak/>
        <w:t>c. El reconocimiento de la maternidad, biológica o no biológica, como un valor social, evitando los efectos negativos en los derechos de las mujeres y la consideración de la paternidad en un contexto familiar y social de corresponsabilidad, de acuerdo con los nuevos modelos de familia.</w:t>
      </w:r>
    </w:p>
    <w:p w14:paraId="6631F169" w14:textId="1CB3C253" w:rsidR="00913869" w:rsidRPr="0086345B" w:rsidRDefault="00913869"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d. la situación de discriminación múltiple en que una mujer padece formas agravadas y específicas de discriminación por razón de clase, etnia, religión, orientación o identidad sexual, o discapacidad.</w:t>
      </w:r>
    </w:p>
    <w:p w14:paraId="4DCEF8E6" w14:textId="5CF9058D" w:rsidR="00913869" w:rsidRPr="0086345B" w:rsidRDefault="00913869" w:rsidP="00C14C4F">
      <w:pPr>
        <w:jc w:val="both"/>
        <w:rPr>
          <w:rFonts w:ascii="Times New Roman" w:hAnsi="Times New Roman" w:cs="Times New Roman"/>
          <w:sz w:val="24"/>
          <w:szCs w:val="24"/>
        </w:rPr>
      </w:pPr>
    </w:p>
    <w:p w14:paraId="5856D341" w14:textId="15F34712" w:rsidR="007D48BF" w:rsidRPr="0086345B" w:rsidRDefault="007D48BF" w:rsidP="00C14C4F">
      <w:pPr>
        <w:jc w:val="both"/>
        <w:rPr>
          <w:rFonts w:ascii="Times New Roman" w:hAnsi="Times New Roman" w:cs="Times New Roman"/>
          <w:sz w:val="24"/>
          <w:szCs w:val="24"/>
        </w:rPr>
      </w:pPr>
    </w:p>
    <w:p w14:paraId="30FA4AF1" w14:textId="5D641548" w:rsidR="007D48BF"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12. </w:t>
      </w:r>
      <w:r w:rsidR="007D48BF" w:rsidRPr="0086345B">
        <w:rPr>
          <w:rFonts w:ascii="Times New Roman" w:hAnsi="Times New Roman" w:cs="Times New Roman"/>
          <w:sz w:val="24"/>
          <w:szCs w:val="24"/>
        </w:rPr>
        <w:t xml:space="preserve">Según la ley 12/2007, de 26 de noviembre, de promoción de la igualdad de género en Andalucía: </w:t>
      </w:r>
    </w:p>
    <w:p w14:paraId="32755CB4" w14:textId="0BA077E8" w:rsidR="007D48BF" w:rsidRPr="0086345B" w:rsidRDefault="007D48BF" w:rsidP="00C14C4F">
      <w:pPr>
        <w:jc w:val="both"/>
        <w:rPr>
          <w:rFonts w:ascii="Times New Roman" w:hAnsi="Times New Roman" w:cs="Times New Roman"/>
          <w:sz w:val="24"/>
          <w:szCs w:val="24"/>
        </w:rPr>
      </w:pPr>
      <w:r w:rsidRPr="0086345B">
        <w:rPr>
          <w:rFonts w:ascii="Times New Roman" w:hAnsi="Times New Roman" w:cs="Times New Roman"/>
          <w:sz w:val="24"/>
          <w:szCs w:val="24"/>
        </w:rPr>
        <w:t>a. Todos los proyectos de ley, disposiciones reglamentarias y planes que apruebe el Consejo de Gobierno incorporarán, de forma efectiva, el objetivo de la igualdad por razón de género.</w:t>
      </w:r>
    </w:p>
    <w:p w14:paraId="2D69D51E" w14:textId="6D65681F" w:rsidR="007D48BF" w:rsidRPr="0086345B" w:rsidRDefault="007D48BF" w:rsidP="00C14C4F">
      <w:pPr>
        <w:jc w:val="both"/>
        <w:rPr>
          <w:rFonts w:ascii="Times New Roman" w:hAnsi="Times New Roman" w:cs="Times New Roman"/>
          <w:sz w:val="24"/>
          <w:szCs w:val="24"/>
        </w:rPr>
      </w:pPr>
      <w:r w:rsidRPr="0086345B">
        <w:rPr>
          <w:rFonts w:ascii="Times New Roman" w:hAnsi="Times New Roman" w:cs="Times New Roman"/>
          <w:sz w:val="24"/>
          <w:szCs w:val="24"/>
        </w:rPr>
        <w:t>b. El Consejo de Gobierno de la Junta de Andalucía, con la participación de las entidades locales, formulará y aprobará, con una periodicidad que no será inferior a tres años, un Plan Estratégico para la Igualdad de Mujeres y Hombres en Andalucía, a propuesta de la Consejería competente en materia de igualdad</w:t>
      </w:r>
    </w:p>
    <w:p w14:paraId="319C1B2F" w14:textId="0EC3EFBD" w:rsidR="007D48BF" w:rsidRPr="0086345B" w:rsidRDefault="007D48BF" w:rsidP="00C14C4F">
      <w:pPr>
        <w:jc w:val="both"/>
        <w:rPr>
          <w:rFonts w:ascii="Times New Roman" w:hAnsi="Times New Roman" w:cs="Times New Roman"/>
          <w:sz w:val="24"/>
          <w:szCs w:val="24"/>
        </w:rPr>
      </w:pPr>
      <w:r w:rsidRPr="0086345B">
        <w:rPr>
          <w:rFonts w:ascii="Times New Roman" w:hAnsi="Times New Roman" w:cs="Times New Roman"/>
          <w:sz w:val="24"/>
          <w:szCs w:val="24"/>
        </w:rPr>
        <w:t>c. El Consejo de Gobierno de la Junta de Andalucía, con la participación de las entidades locales, formulará y aprobará, con una periodicidad que no será inferior a cinco años, un Plan Estratégico para la Igualdad de Mujeres y Hombres en Andalucía, a propuesta de la Consejería competente en materia de igualdad</w:t>
      </w:r>
    </w:p>
    <w:p w14:paraId="3E3204A3" w14:textId="20971F25" w:rsidR="007D48BF" w:rsidRPr="0086345B" w:rsidRDefault="007D48BF" w:rsidP="00C14C4F">
      <w:pPr>
        <w:jc w:val="both"/>
        <w:rPr>
          <w:rFonts w:ascii="Times New Roman" w:hAnsi="Times New Roman" w:cs="Times New Roman"/>
          <w:sz w:val="24"/>
          <w:szCs w:val="24"/>
        </w:rPr>
      </w:pPr>
      <w:r w:rsidRPr="0086345B">
        <w:rPr>
          <w:rFonts w:ascii="Times New Roman" w:hAnsi="Times New Roman" w:cs="Times New Roman"/>
          <w:sz w:val="24"/>
          <w:szCs w:val="24"/>
        </w:rPr>
        <w:t>d. Las entidades locales de Andalucía no aprobarán sus propios planes de igualdad</w:t>
      </w:r>
    </w:p>
    <w:p w14:paraId="3D34C714" w14:textId="77777777" w:rsidR="007D48BF" w:rsidRPr="0086345B" w:rsidRDefault="007D48BF" w:rsidP="00C14C4F">
      <w:pPr>
        <w:jc w:val="both"/>
        <w:rPr>
          <w:rFonts w:ascii="Times New Roman" w:hAnsi="Times New Roman" w:cs="Times New Roman"/>
          <w:sz w:val="24"/>
          <w:szCs w:val="24"/>
        </w:rPr>
      </w:pPr>
    </w:p>
    <w:p w14:paraId="35C7D8FE" w14:textId="5D736241" w:rsidR="00063D18" w:rsidRPr="0086345B" w:rsidRDefault="00063D18" w:rsidP="00C14C4F">
      <w:pPr>
        <w:jc w:val="both"/>
        <w:rPr>
          <w:rFonts w:ascii="Times New Roman" w:hAnsi="Times New Roman" w:cs="Times New Roman"/>
          <w:sz w:val="24"/>
          <w:szCs w:val="24"/>
        </w:rPr>
      </w:pPr>
    </w:p>
    <w:p w14:paraId="4287C6DD" w14:textId="7505F6DF" w:rsidR="007D48BF"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13. </w:t>
      </w:r>
      <w:r w:rsidR="007D48BF" w:rsidRPr="0086345B">
        <w:rPr>
          <w:rFonts w:ascii="Times New Roman" w:hAnsi="Times New Roman" w:cs="Times New Roman"/>
          <w:sz w:val="24"/>
          <w:szCs w:val="24"/>
        </w:rPr>
        <w:t xml:space="preserve">Según la ley 12/2007, de 26 de noviembre, de promoción de la igualdad de género en Andalucía: </w:t>
      </w:r>
    </w:p>
    <w:p w14:paraId="7FF01BB8" w14:textId="00DCAFE4" w:rsidR="007D48BF" w:rsidRPr="0086345B" w:rsidRDefault="007D48BF" w:rsidP="0086345B">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a. Por la Consejería competente en materia de educación se prestará apoyo a los organismos responsables de la formación de las empleadas y empleados públicos de Andalucía, con el fin de garantizar la formación continuada y la actualización permanente del personal responsable de la misma en materia de igualdad de mujeres y hombres. </w:t>
      </w:r>
    </w:p>
    <w:p w14:paraId="3FB1386C" w14:textId="2EF808E9" w:rsidR="007D48BF" w:rsidRPr="0086345B" w:rsidRDefault="007D48BF"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b. La Cámara de Cuentas de Andalucía incorporará en el informe sobre la Cuenta General de la Comunidad Autónoma la fiscalización del cumplimiento de la perspectiva de género en el presupuesto de la Junta de Andalucía. </w:t>
      </w:r>
    </w:p>
    <w:p w14:paraId="2E8D4AA1" w14:textId="2D548071" w:rsidR="007D48BF" w:rsidRPr="0086345B" w:rsidRDefault="007D48BF" w:rsidP="0086345B">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c. El órgano competente de la Junta de Andalucía en materia de igualdad garantizará la experiencia o capacitación específica del personal que vaya a ocupar puestos de trabajo entre cuyas funciones se incluyan las de elaborar e impulsar programas y prestar </w:t>
      </w:r>
      <w:r w:rsidRPr="0086345B">
        <w:rPr>
          <w:rFonts w:ascii="Times New Roman" w:hAnsi="Times New Roman" w:cs="Times New Roman"/>
          <w:sz w:val="24"/>
          <w:szCs w:val="24"/>
        </w:rPr>
        <w:lastRenderedPageBreak/>
        <w:t>asesoramiento técnico en materia de igualdad de mujeres y hombres, estableciendo requisitos específicos de conocimiento en dicha materia para el acceso a los mismos.</w:t>
      </w:r>
    </w:p>
    <w:p w14:paraId="062A0038" w14:textId="49D829AF" w:rsidR="007D48BF" w:rsidRPr="0086345B" w:rsidRDefault="007D48BF"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6C1CE640" w14:textId="1DD034E3" w:rsidR="007D48BF" w:rsidRDefault="007D48BF" w:rsidP="00C14C4F">
      <w:pPr>
        <w:jc w:val="both"/>
        <w:rPr>
          <w:rFonts w:ascii="Times New Roman" w:hAnsi="Times New Roman" w:cs="Times New Roman"/>
          <w:sz w:val="24"/>
          <w:szCs w:val="24"/>
        </w:rPr>
      </w:pPr>
    </w:p>
    <w:p w14:paraId="5789B288" w14:textId="77777777" w:rsidR="0086345B" w:rsidRPr="0086345B" w:rsidRDefault="0086345B" w:rsidP="00C14C4F">
      <w:pPr>
        <w:jc w:val="both"/>
        <w:rPr>
          <w:rFonts w:ascii="Times New Roman" w:hAnsi="Times New Roman" w:cs="Times New Roman"/>
          <w:sz w:val="24"/>
          <w:szCs w:val="24"/>
        </w:rPr>
      </w:pPr>
    </w:p>
    <w:p w14:paraId="33A604BA" w14:textId="1C8BF62E" w:rsidR="001150BC" w:rsidRPr="0086345B" w:rsidRDefault="00AE2AC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14. </w:t>
      </w:r>
      <w:r w:rsidR="001150BC" w:rsidRPr="0086345B">
        <w:rPr>
          <w:rFonts w:ascii="Times New Roman" w:hAnsi="Times New Roman" w:cs="Times New Roman"/>
          <w:sz w:val="24"/>
          <w:szCs w:val="24"/>
        </w:rPr>
        <w:t xml:space="preserve">Según Ley Orgánica 2/2007, de 19 marzo por la que se aprueba el Estatuto de Autonomía: </w:t>
      </w:r>
    </w:p>
    <w:p w14:paraId="1FBEDA67" w14:textId="124FF6DB" w:rsidR="001150BC" w:rsidRPr="0086345B" w:rsidRDefault="001150BC" w:rsidP="00C14C4F">
      <w:pPr>
        <w:jc w:val="both"/>
        <w:rPr>
          <w:rFonts w:ascii="Times New Roman" w:hAnsi="Times New Roman" w:cs="Times New Roman"/>
          <w:sz w:val="24"/>
          <w:szCs w:val="24"/>
        </w:rPr>
      </w:pPr>
      <w:r w:rsidRPr="0086345B">
        <w:rPr>
          <w:rFonts w:ascii="Times New Roman" w:hAnsi="Times New Roman" w:cs="Times New Roman"/>
          <w:sz w:val="24"/>
          <w:szCs w:val="24"/>
        </w:rPr>
        <w:t>a. El Parlamento estará compuesto por un mínimo de 110 Diputados y Diputadas, elegidos por sufragio universal, igual, libre, directo y secreto.</w:t>
      </w:r>
    </w:p>
    <w:p w14:paraId="711B53EF" w14:textId="1326CC61" w:rsidR="001150BC" w:rsidRPr="0086345B" w:rsidRDefault="001150BC"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El Reglamento del Parlamento establecerá el Estatuto del Diputado. </w:t>
      </w:r>
    </w:p>
    <w:p w14:paraId="226DD023" w14:textId="1766B4B7" w:rsidR="001150BC" w:rsidRPr="0086345B" w:rsidRDefault="001150BC" w:rsidP="00C14C4F">
      <w:pPr>
        <w:jc w:val="both"/>
        <w:rPr>
          <w:rFonts w:ascii="Times New Roman" w:hAnsi="Times New Roman" w:cs="Times New Roman"/>
          <w:sz w:val="24"/>
          <w:szCs w:val="24"/>
        </w:rPr>
      </w:pPr>
      <w:r w:rsidRPr="0086345B">
        <w:rPr>
          <w:rFonts w:ascii="Times New Roman" w:hAnsi="Times New Roman" w:cs="Times New Roman"/>
          <w:sz w:val="24"/>
          <w:szCs w:val="24"/>
        </w:rPr>
        <w:t>c. Los períodos ordinarios serán dos por año y durarán un total de seis meses como mínimo</w:t>
      </w:r>
    </w:p>
    <w:p w14:paraId="64188196" w14:textId="60B38DE4" w:rsidR="001150BC" w:rsidRPr="0086345B" w:rsidRDefault="001150BC" w:rsidP="00C14C4F">
      <w:pPr>
        <w:jc w:val="both"/>
        <w:rPr>
          <w:rFonts w:ascii="Times New Roman" w:hAnsi="Times New Roman" w:cs="Times New Roman"/>
          <w:sz w:val="24"/>
          <w:szCs w:val="24"/>
        </w:rPr>
      </w:pPr>
      <w:r w:rsidRPr="0086345B">
        <w:rPr>
          <w:rFonts w:ascii="Times New Roman" w:hAnsi="Times New Roman" w:cs="Times New Roman"/>
          <w:sz w:val="24"/>
          <w:szCs w:val="24"/>
        </w:rPr>
        <w:t>d. Las elecciones tendrán lugar entre los treinta y setenta días posteriores a la expiración del mandato.</w:t>
      </w:r>
    </w:p>
    <w:p w14:paraId="65CBDDC8" w14:textId="5892E73B" w:rsidR="001150BC" w:rsidRDefault="001150BC" w:rsidP="00C14C4F">
      <w:pPr>
        <w:jc w:val="both"/>
        <w:rPr>
          <w:rFonts w:ascii="Times New Roman" w:hAnsi="Times New Roman" w:cs="Times New Roman"/>
          <w:sz w:val="24"/>
          <w:szCs w:val="24"/>
        </w:rPr>
      </w:pPr>
    </w:p>
    <w:p w14:paraId="16BDA019" w14:textId="77777777" w:rsidR="0086345B" w:rsidRPr="0086345B" w:rsidRDefault="0086345B" w:rsidP="00C14C4F">
      <w:pPr>
        <w:jc w:val="both"/>
        <w:rPr>
          <w:rFonts w:ascii="Times New Roman" w:hAnsi="Times New Roman" w:cs="Times New Roman"/>
          <w:sz w:val="24"/>
          <w:szCs w:val="24"/>
        </w:rPr>
      </w:pPr>
    </w:p>
    <w:p w14:paraId="1BA9CBF6" w14:textId="50184C24" w:rsidR="00A97562"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15. </w:t>
      </w:r>
      <w:r w:rsidR="00A97562" w:rsidRPr="0086345B">
        <w:rPr>
          <w:rFonts w:ascii="Times New Roman" w:hAnsi="Times New Roman" w:cs="Times New Roman"/>
          <w:sz w:val="24"/>
          <w:szCs w:val="24"/>
        </w:rPr>
        <w:t>Según la ley 31/1995, de 8 de noviembre, de prevención de Riesgos Laborales:</w:t>
      </w:r>
    </w:p>
    <w:p w14:paraId="5C0269FE" w14:textId="77777777" w:rsidR="00A97562" w:rsidRPr="0086345B" w:rsidRDefault="00A97562" w:rsidP="00C14C4F">
      <w:pPr>
        <w:jc w:val="both"/>
        <w:rPr>
          <w:rFonts w:ascii="Times New Roman" w:hAnsi="Times New Roman" w:cs="Times New Roman"/>
          <w:sz w:val="24"/>
          <w:szCs w:val="24"/>
        </w:rPr>
      </w:pPr>
      <w:bookmarkStart w:id="3" w:name="_Hlk75108248"/>
      <w:r w:rsidRPr="0086345B">
        <w:rPr>
          <w:rFonts w:ascii="Times New Roman" w:hAnsi="Times New Roman" w:cs="Times New Roman"/>
          <w:sz w:val="24"/>
          <w:szCs w:val="24"/>
        </w:rPr>
        <w:t>a. Las empresas que contraten o subcontraten con otras la realización de obras o servicios correspondientes a la propia actividad de aquéllas y que se desarrollen en sus otros centros de trabajo deberán vigilar el cumplimiento por dichos contratistas y subcontratistas de la normativa de prevención de riesgos laborales</w:t>
      </w:r>
      <w:bookmarkEnd w:id="3"/>
      <w:r w:rsidRPr="0086345B">
        <w:rPr>
          <w:rFonts w:ascii="Times New Roman" w:hAnsi="Times New Roman" w:cs="Times New Roman"/>
          <w:sz w:val="24"/>
          <w:szCs w:val="24"/>
        </w:rPr>
        <w:t xml:space="preserve">. </w:t>
      </w:r>
    </w:p>
    <w:p w14:paraId="63A92D02"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b. El empresario titular del centro de trabajo adoptará las medidas necesarias para que aquellos otros empresarios que desarrollen actividades en su centro de trabajo reciban la información y las instrucciones adecuadas, en relación con los riesgos existentes en el centro de trabajo y con las medidas de protección y prevención correspondientes, así como sobre las medidas de emergencia a aplicar, para su traslado a sus respectivos trabajadores.</w:t>
      </w:r>
    </w:p>
    <w:p w14:paraId="6C30899B"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A y B son incorrectas. </w:t>
      </w:r>
    </w:p>
    <w:p w14:paraId="1D1BDE05"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A y B son correctas. </w:t>
      </w:r>
    </w:p>
    <w:p w14:paraId="029EA843" w14:textId="5F7059CA" w:rsidR="00A97562" w:rsidRPr="0086345B" w:rsidRDefault="00A97562" w:rsidP="00C14C4F">
      <w:pPr>
        <w:jc w:val="both"/>
        <w:rPr>
          <w:rFonts w:ascii="Times New Roman" w:hAnsi="Times New Roman" w:cs="Times New Roman"/>
          <w:sz w:val="24"/>
          <w:szCs w:val="24"/>
        </w:rPr>
      </w:pPr>
    </w:p>
    <w:p w14:paraId="3C7A4C12" w14:textId="03B39483" w:rsidR="000449AE" w:rsidRPr="0086345B" w:rsidRDefault="00AE2AC1" w:rsidP="00C14C4F">
      <w:pPr>
        <w:shd w:val="clear" w:color="auto" w:fill="FFFFFF"/>
        <w:spacing w:before="180" w:after="18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16. </w:t>
      </w:r>
      <w:r w:rsidR="000449AE" w:rsidRPr="0086345B">
        <w:rPr>
          <w:rFonts w:ascii="Times New Roman" w:hAnsi="Times New Roman" w:cs="Times New Roman"/>
          <w:sz w:val="24"/>
          <w:szCs w:val="24"/>
        </w:rPr>
        <w:t xml:space="preserve">Según la ley 31/1995, de 8 de noviembre, de prevención de Riesgos Laborales: </w:t>
      </w:r>
    </w:p>
    <w:p w14:paraId="3AC52203"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a. En las empresas de veintiuno a cuarenta y nueve trabajadores habrá un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que será elegido por y entre los Delegados de Personal</w:t>
      </w:r>
    </w:p>
    <w:p w14:paraId="37B68DE7"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b. En las empresas de treinta y uno a cincuenta trabajadores habrá un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que será elegido por y entre los Delegados de Personal</w:t>
      </w:r>
    </w:p>
    <w:p w14:paraId="716EB553"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lastRenderedPageBreak/>
        <w:t xml:space="preserve">c. En las empresas de treinta y uno a cuarenta y nueve trabajadores habrá un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que será elegido por y entre los Delegados de Personal</w:t>
      </w:r>
    </w:p>
    <w:p w14:paraId="3F2F2C43"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d. En las empresas de treinta a cuarenta y nueve trabajadores habrá un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que será elegido por y entre los Delegados de Personal</w:t>
      </w:r>
    </w:p>
    <w:p w14:paraId="743180F5" w14:textId="2A2D2A65" w:rsidR="000449AE" w:rsidRPr="0086345B" w:rsidRDefault="000449AE" w:rsidP="00C14C4F">
      <w:pPr>
        <w:jc w:val="both"/>
        <w:rPr>
          <w:rFonts w:ascii="Times New Roman" w:hAnsi="Times New Roman" w:cs="Times New Roman"/>
          <w:sz w:val="24"/>
          <w:szCs w:val="24"/>
        </w:rPr>
      </w:pPr>
    </w:p>
    <w:p w14:paraId="59BBED12" w14:textId="2EC4FAF7" w:rsidR="007B1309" w:rsidRPr="0086345B" w:rsidRDefault="00AE2AC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17. </w:t>
      </w:r>
      <w:r w:rsidR="007B1309" w:rsidRPr="0086345B">
        <w:rPr>
          <w:rFonts w:ascii="Times New Roman" w:hAnsi="Times New Roman" w:cs="Times New Roman"/>
          <w:sz w:val="24"/>
          <w:szCs w:val="24"/>
        </w:rPr>
        <w:t xml:space="preserve">Según la LO 3/2018 de Protección de Datos Personales y garantía de los derechos digitales, se entiende por </w:t>
      </w:r>
      <w:proofErr w:type="gramStart"/>
      <w:r w:rsidR="007B1309" w:rsidRPr="0086345B">
        <w:rPr>
          <w:rFonts w:ascii="Times New Roman" w:hAnsi="Times New Roman" w:cs="Times New Roman"/>
          <w:sz w:val="24"/>
          <w:szCs w:val="24"/>
        </w:rPr>
        <w:t>Responsable</w:t>
      </w:r>
      <w:proofErr w:type="gramEnd"/>
      <w:r w:rsidR="007B1309" w:rsidRPr="0086345B">
        <w:rPr>
          <w:rFonts w:ascii="Times New Roman" w:hAnsi="Times New Roman" w:cs="Times New Roman"/>
          <w:sz w:val="24"/>
          <w:szCs w:val="24"/>
        </w:rPr>
        <w:t xml:space="preserve"> del tratamiento o responsable:</w:t>
      </w:r>
    </w:p>
    <w:p w14:paraId="1982AC46" w14:textId="77777777"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a. Persona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física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jurídica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dedicada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una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actividad</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económica,</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independientemente de su forma jurídica, incluidas las sociedades o asociaciones que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desempeñen</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regularmente una</w:t>
      </w:r>
      <w:r w:rsidRPr="0086345B">
        <w:rPr>
          <w:rFonts w:ascii="Times New Roman" w:hAnsi="Times New Roman" w:cs="Times New Roman"/>
          <w:spacing w:val="-2"/>
          <w:sz w:val="24"/>
          <w:szCs w:val="24"/>
        </w:rPr>
        <w:t xml:space="preserve"> </w:t>
      </w:r>
      <w:r w:rsidRPr="0086345B">
        <w:rPr>
          <w:rFonts w:ascii="Times New Roman" w:hAnsi="Times New Roman" w:cs="Times New Roman"/>
          <w:sz w:val="24"/>
          <w:szCs w:val="24"/>
        </w:rPr>
        <w:t>actividad económica.</w:t>
      </w:r>
    </w:p>
    <w:p w14:paraId="4517C003" w14:textId="77777777"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b. Persona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física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o</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jurídica,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autoridad</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pública,</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servicio</w:t>
      </w:r>
      <w:r w:rsidRPr="0086345B">
        <w:rPr>
          <w:rFonts w:ascii="Times New Roman" w:hAnsi="Times New Roman" w:cs="Times New Roman"/>
          <w:spacing w:val="-10"/>
          <w:sz w:val="24"/>
          <w:szCs w:val="24"/>
        </w:rPr>
        <w:t xml:space="preserve"> </w:t>
      </w:r>
      <w:r w:rsidRPr="0086345B">
        <w:rPr>
          <w:rFonts w:ascii="Times New Roman" w:hAnsi="Times New Roman" w:cs="Times New Roman"/>
          <w:sz w:val="24"/>
          <w:szCs w:val="24"/>
        </w:rPr>
        <w:t>u</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organismo</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distinto</w:t>
      </w:r>
      <w:r w:rsidRPr="0086345B">
        <w:rPr>
          <w:rFonts w:ascii="Times New Roman" w:hAnsi="Times New Roman" w:cs="Times New Roman"/>
          <w:spacing w:val="-13"/>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interesado,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responsable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tratamiento,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encargado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tratamiento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y</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 las</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personas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autorizadas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para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tratar</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los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datos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personales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bajo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la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autoridad</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directa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responsable</w:t>
      </w:r>
      <w:r w:rsidRPr="0086345B">
        <w:rPr>
          <w:rFonts w:ascii="Times New Roman" w:hAnsi="Times New Roman" w:cs="Times New Roman"/>
          <w:spacing w:val="-2"/>
          <w:sz w:val="24"/>
          <w:szCs w:val="24"/>
        </w:rPr>
        <w:t xml:space="preserve"> </w:t>
      </w:r>
      <w:r w:rsidRPr="0086345B">
        <w:rPr>
          <w:rFonts w:ascii="Times New Roman" w:hAnsi="Times New Roman" w:cs="Times New Roman"/>
          <w:sz w:val="24"/>
          <w:szCs w:val="24"/>
        </w:rPr>
        <w:t>o del encargado.</w:t>
      </w:r>
    </w:p>
    <w:p w14:paraId="3B2E10FA" w14:textId="60595FB7"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w:t>
      </w:r>
      <w:bookmarkStart w:id="4" w:name="_Hlk86073516"/>
      <w:r w:rsidRPr="0086345B">
        <w:rPr>
          <w:rFonts w:ascii="Times New Roman" w:hAnsi="Times New Roman" w:cs="Times New Roman"/>
          <w:sz w:val="24"/>
          <w:szCs w:val="24"/>
        </w:rPr>
        <w:t>La persona física o jurídica, autoridad</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pública, servicio u otro organismo que, solo o junto con otros, determine los fines y</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medios del tratamiento</w:t>
      </w:r>
      <w:bookmarkEnd w:id="4"/>
    </w:p>
    <w:p w14:paraId="714E1126" w14:textId="77777777"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d. Persona física o jurídica establecida en la Unión que, habiendo sido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designada por escrito por el responsable o el encargado del tratamiento con arreglo al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artículo 27, represente al responsable o al encargado en lo que respecta a sus respectivas</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obligaciones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en virtud del presente Reglamento.</w:t>
      </w:r>
    </w:p>
    <w:p w14:paraId="21C0340B" w14:textId="65994B2F" w:rsidR="000449AE" w:rsidRPr="0086345B" w:rsidRDefault="000449AE" w:rsidP="00C14C4F">
      <w:pPr>
        <w:jc w:val="both"/>
        <w:rPr>
          <w:rFonts w:ascii="Times New Roman" w:hAnsi="Times New Roman" w:cs="Times New Roman"/>
          <w:sz w:val="24"/>
          <w:szCs w:val="24"/>
        </w:rPr>
      </w:pPr>
    </w:p>
    <w:p w14:paraId="44E624F6" w14:textId="77777777" w:rsidR="000449AE" w:rsidRPr="0086345B" w:rsidRDefault="000449AE" w:rsidP="00C14C4F">
      <w:pPr>
        <w:jc w:val="both"/>
        <w:rPr>
          <w:rFonts w:ascii="Times New Roman" w:hAnsi="Times New Roman" w:cs="Times New Roman"/>
          <w:sz w:val="24"/>
          <w:szCs w:val="24"/>
        </w:rPr>
      </w:pPr>
    </w:p>
    <w:p w14:paraId="7074DC3C" w14:textId="0DC69AAC" w:rsidR="000449AE" w:rsidRPr="0086345B" w:rsidRDefault="00AE2AC1" w:rsidP="00C14C4F">
      <w:pPr>
        <w:pStyle w:val="parrafo"/>
        <w:spacing w:before="180" w:beforeAutospacing="0" w:after="180" w:afterAutospacing="0"/>
        <w:jc w:val="both"/>
        <w:rPr>
          <w:color w:val="000000"/>
        </w:rPr>
      </w:pPr>
      <w:r w:rsidRPr="0086345B">
        <w:t xml:space="preserve">18. </w:t>
      </w:r>
      <w:r w:rsidR="000449AE" w:rsidRPr="0086345B">
        <w:t>Según la ley 31/1995, de 8 de noviembre, de prevención de Riesgos Laborales, en las relaciones de trabajo a través de empresas de trabajo temporal:</w:t>
      </w:r>
    </w:p>
    <w:p w14:paraId="4E31E008" w14:textId="77777777" w:rsidR="000449AE" w:rsidRPr="0086345B" w:rsidRDefault="000449AE" w:rsidP="00C14C4F">
      <w:pPr>
        <w:pStyle w:val="parrafo"/>
        <w:spacing w:before="180" w:beforeAutospacing="0" w:after="180" w:afterAutospacing="0"/>
        <w:jc w:val="both"/>
        <w:rPr>
          <w:color w:val="000000"/>
        </w:rPr>
      </w:pPr>
      <w:r w:rsidRPr="0086345B">
        <w:rPr>
          <w:color w:val="000000"/>
        </w:rPr>
        <w:t xml:space="preserve">a. Todas son correctas. </w:t>
      </w:r>
    </w:p>
    <w:p w14:paraId="6A6C8505" w14:textId="77777777" w:rsidR="000449AE" w:rsidRPr="0086345B" w:rsidRDefault="000449AE" w:rsidP="00C14C4F">
      <w:pPr>
        <w:pStyle w:val="parrafo"/>
        <w:spacing w:before="180" w:beforeAutospacing="0" w:after="180" w:afterAutospacing="0"/>
        <w:jc w:val="both"/>
        <w:rPr>
          <w:color w:val="000000"/>
        </w:rPr>
      </w:pPr>
      <w:r w:rsidRPr="0086345B">
        <w:rPr>
          <w:color w:val="000000"/>
        </w:rPr>
        <w:t>b. La empresa de trabajo temporal será responsable del cumplimiento de las obligaciones en materia de formación y vigilancia de la salud</w:t>
      </w:r>
    </w:p>
    <w:p w14:paraId="60380328" w14:textId="77777777" w:rsidR="000449AE" w:rsidRPr="0086345B" w:rsidRDefault="000449AE" w:rsidP="00C14C4F">
      <w:pPr>
        <w:pStyle w:val="parrafo"/>
        <w:spacing w:before="180" w:beforeAutospacing="0" w:after="180" w:afterAutospacing="0"/>
        <w:jc w:val="both"/>
        <w:rPr>
          <w:color w:val="000000"/>
        </w:rPr>
      </w:pPr>
      <w:r w:rsidRPr="0086345B">
        <w:rPr>
          <w:color w:val="000000"/>
        </w:rPr>
        <w:t>c. La empresa usuaria deberá informar a la empresa de trabajo temporal, y ésta a los trabajadores afectados, antes de la adscripción de los mismos, acerca de las características propias de los puestos de trabajo a desempeñar y de las cualificaciones requeridas.</w:t>
      </w:r>
    </w:p>
    <w:p w14:paraId="5FDDF669" w14:textId="77777777" w:rsidR="000449AE" w:rsidRPr="0086345B" w:rsidRDefault="000449AE" w:rsidP="00C14C4F">
      <w:pPr>
        <w:pStyle w:val="parrafo"/>
        <w:spacing w:before="180" w:beforeAutospacing="0" w:after="180" w:afterAutospacing="0"/>
        <w:jc w:val="both"/>
        <w:rPr>
          <w:color w:val="000000"/>
        </w:rPr>
      </w:pPr>
      <w:r w:rsidRPr="0086345B">
        <w:rPr>
          <w:color w:val="000000"/>
        </w:rPr>
        <w:t>d. La empresa usuaria deberá informar a los representantes de los trabajadores en la misma de la adscripción de los trabajadores puestos a disposición por la empresa de trabajo temporal.</w:t>
      </w:r>
    </w:p>
    <w:p w14:paraId="4897928D" w14:textId="1B550643" w:rsidR="00BA31B2" w:rsidRDefault="00BA31B2" w:rsidP="00C14C4F">
      <w:pPr>
        <w:shd w:val="clear" w:color="auto" w:fill="FFFFFF"/>
        <w:spacing w:before="180" w:after="180" w:line="240" w:lineRule="auto"/>
        <w:jc w:val="both"/>
        <w:rPr>
          <w:rFonts w:ascii="Times New Roman" w:hAnsi="Times New Roman" w:cs="Times New Roman"/>
          <w:sz w:val="24"/>
          <w:szCs w:val="24"/>
        </w:rPr>
      </w:pPr>
    </w:p>
    <w:p w14:paraId="27DDF34F" w14:textId="08CBF5AB" w:rsidR="0086345B" w:rsidRDefault="0086345B" w:rsidP="00C14C4F">
      <w:pPr>
        <w:shd w:val="clear" w:color="auto" w:fill="FFFFFF"/>
        <w:spacing w:before="180" w:after="180" w:line="240" w:lineRule="auto"/>
        <w:jc w:val="both"/>
        <w:rPr>
          <w:rFonts w:ascii="Times New Roman" w:hAnsi="Times New Roman" w:cs="Times New Roman"/>
          <w:sz w:val="24"/>
          <w:szCs w:val="24"/>
        </w:rPr>
      </w:pPr>
    </w:p>
    <w:p w14:paraId="139C5E0A" w14:textId="70D072F5" w:rsidR="0086345B" w:rsidRDefault="0086345B" w:rsidP="00C14C4F">
      <w:pPr>
        <w:shd w:val="clear" w:color="auto" w:fill="FFFFFF"/>
        <w:spacing w:before="180" w:after="180" w:line="240" w:lineRule="auto"/>
        <w:jc w:val="both"/>
        <w:rPr>
          <w:rFonts w:ascii="Times New Roman" w:hAnsi="Times New Roman" w:cs="Times New Roman"/>
          <w:sz w:val="24"/>
          <w:szCs w:val="24"/>
        </w:rPr>
      </w:pPr>
    </w:p>
    <w:p w14:paraId="07D70C3B" w14:textId="77777777" w:rsidR="0086345B" w:rsidRPr="0086345B" w:rsidRDefault="0086345B" w:rsidP="00C14C4F">
      <w:pPr>
        <w:shd w:val="clear" w:color="auto" w:fill="FFFFFF"/>
        <w:spacing w:before="180" w:after="180" w:line="240" w:lineRule="auto"/>
        <w:jc w:val="both"/>
        <w:rPr>
          <w:rFonts w:ascii="Times New Roman" w:hAnsi="Times New Roman" w:cs="Times New Roman"/>
          <w:sz w:val="24"/>
          <w:szCs w:val="24"/>
        </w:rPr>
      </w:pPr>
    </w:p>
    <w:p w14:paraId="3AD37997" w14:textId="04F32ADA" w:rsidR="000449AE" w:rsidRPr="0086345B" w:rsidRDefault="00BA31B2"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hAnsi="Times New Roman" w:cs="Times New Roman"/>
          <w:sz w:val="24"/>
          <w:szCs w:val="24"/>
        </w:rPr>
        <w:lastRenderedPageBreak/>
        <w:t xml:space="preserve">19. </w:t>
      </w:r>
      <w:r w:rsidR="000449AE" w:rsidRPr="0086345B">
        <w:rPr>
          <w:rFonts w:ascii="Times New Roman" w:hAnsi="Times New Roman" w:cs="Times New Roman"/>
          <w:sz w:val="24"/>
          <w:szCs w:val="24"/>
        </w:rPr>
        <w:t xml:space="preserve">Según la ley 31/1995, de 8 de noviembre, de prevención de Riesgos Laborales: </w:t>
      </w:r>
    </w:p>
    <w:p w14:paraId="5DEC67AD"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a. En las empresas de treinta y uno a cuarenta y nueve trabajadores habrá un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que será elegido por y entre los Delegados de Personal.</w:t>
      </w:r>
    </w:p>
    <w:p w14:paraId="51523F2C" w14:textId="77777777" w:rsidR="000449AE" w:rsidRPr="0086345B" w:rsidRDefault="000449AE" w:rsidP="00C14C4F">
      <w:pPr>
        <w:jc w:val="both"/>
        <w:rPr>
          <w:rFonts w:ascii="Times New Roman" w:hAnsi="Times New Roman" w:cs="Times New Roman"/>
          <w:sz w:val="24"/>
          <w:szCs w:val="24"/>
        </w:rPr>
      </w:pPr>
      <w:r w:rsidRPr="0086345B">
        <w:rPr>
          <w:rFonts w:ascii="Times New Roman" w:eastAsia="Times New Roman" w:hAnsi="Times New Roman" w:cs="Times New Roman"/>
          <w:color w:val="000000"/>
          <w:sz w:val="24"/>
          <w:szCs w:val="24"/>
          <w:lang w:eastAsia="es-ES"/>
        </w:rPr>
        <w:t xml:space="preserve">b. Todas son correctas. </w:t>
      </w:r>
    </w:p>
    <w:p w14:paraId="5B4E6754"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c. En las empresas de hasta treinta trabajadores el </w:t>
      </w:r>
      <w:proofErr w:type="gramStart"/>
      <w:r w:rsidRPr="0086345B">
        <w:rPr>
          <w:rFonts w:ascii="Times New Roman" w:eastAsia="Times New Roman" w:hAnsi="Times New Roman" w:cs="Times New Roman"/>
          <w:color w:val="000000"/>
          <w:sz w:val="24"/>
          <w:szCs w:val="24"/>
          <w:lang w:eastAsia="es-ES"/>
        </w:rPr>
        <w:t>Delegado</w:t>
      </w:r>
      <w:proofErr w:type="gramEnd"/>
      <w:r w:rsidRPr="0086345B">
        <w:rPr>
          <w:rFonts w:ascii="Times New Roman" w:eastAsia="Times New Roman" w:hAnsi="Times New Roman" w:cs="Times New Roman"/>
          <w:color w:val="000000"/>
          <w:sz w:val="24"/>
          <w:szCs w:val="24"/>
          <w:lang w:eastAsia="es-ES"/>
        </w:rPr>
        <w:t xml:space="preserve"> de Prevención será el Delegado de Personal.</w:t>
      </w:r>
    </w:p>
    <w:p w14:paraId="622ABF3B" w14:textId="5FFCE436"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d. En una empresa con 250 trabajadores deberá nombrar a 3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w:t>
      </w:r>
    </w:p>
    <w:p w14:paraId="4F13849E" w14:textId="77777777" w:rsidR="000449AE" w:rsidRPr="0086345B" w:rsidRDefault="000449AE" w:rsidP="00C14C4F">
      <w:pPr>
        <w:jc w:val="both"/>
        <w:rPr>
          <w:rFonts w:ascii="Times New Roman" w:hAnsi="Times New Roman" w:cs="Times New Roman"/>
          <w:sz w:val="24"/>
          <w:szCs w:val="24"/>
        </w:rPr>
      </w:pPr>
    </w:p>
    <w:p w14:paraId="4A3713D5" w14:textId="73003556" w:rsidR="000449AE"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20. </w:t>
      </w:r>
      <w:r w:rsidR="000449AE" w:rsidRPr="0086345B">
        <w:rPr>
          <w:rFonts w:ascii="Times New Roman" w:hAnsi="Times New Roman" w:cs="Times New Roman"/>
          <w:sz w:val="24"/>
          <w:szCs w:val="24"/>
        </w:rPr>
        <w:t>Según la ley 31/1995, de 8 de noviembre, de prevención de Riesgos Laborales:</w:t>
      </w:r>
    </w:p>
    <w:p w14:paraId="3E00A8EC" w14:textId="77777777" w:rsidR="000449AE" w:rsidRPr="0086345B" w:rsidRDefault="000449AE" w:rsidP="00C14C4F">
      <w:pPr>
        <w:pStyle w:val="parrafo"/>
        <w:spacing w:before="180" w:beforeAutospacing="0" w:after="180" w:afterAutospacing="0"/>
        <w:jc w:val="both"/>
        <w:rPr>
          <w:color w:val="000000"/>
        </w:rPr>
      </w:pPr>
      <w:r w:rsidRPr="0086345B">
        <w:rPr>
          <w:color w:val="000000"/>
        </w:rPr>
        <w:t>a. La empresa de trabajo temporal será responsable de las condiciones de ejecución del trabajo en todo lo relacionado con la protección de la seguridad y la salud de los trabajadores.</w:t>
      </w:r>
    </w:p>
    <w:p w14:paraId="3A5D37B5" w14:textId="77777777" w:rsidR="000449AE" w:rsidRPr="0086345B" w:rsidRDefault="000449AE" w:rsidP="00C14C4F">
      <w:pPr>
        <w:jc w:val="both"/>
        <w:rPr>
          <w:rFonts w:ascii="Times New Roman" w:hAnsi="Times New Roman" w:cs="Times New Roman"/>
          <w:color w:val="000000"/>
          <w:sz w:val="24"/>
          <w:szCs w:val="24"/>
        </w:rPr>
      </w:pPr>
      <w:r w:rsidRPr="0086345B">
        <w:rPr>
          <w:rFonts w:ascii="Times New Roman" w:hAnsi="Times New Roman" w:cs="Times New Roman"/>
          <w:color w:val="000000"/>
          <w:sz w:val="24"/>
          <w:szCs w:val="24"/>
        </w:rPr>
        <w:t xml:space="preserve">b. Todas son correctas. </w:t>
      </w:r>
    </w:p>
    <w:p w14:paraId="13C68FC6" w14:textId="1079253B" w:rsidR="000449AE" w:rsidRPr="0086345B" w:rsidRDefault="000449AE" w:rsidP="00C14C4F">
      <w:pPr>
        <w:jc w:val="both"/>
        <w:rPr>
          <w:rFonts w:ascii="Times New Roman" w:hAnsi="Times New Roman" w:cs="Times New Roman"/>
          <w:color w:val="000000"/>
          <w:sz w:val="24"/>
          <w:szCs w:val="24"/>
        </w:rPr>
      </w:pPr>
      <w:r w:rsidRPr="0086345B">
        <w:rPr>
          <w:rFonts w:ascii="Times New Roman" w:hAnsi="Times New Roman" w:cs="Times New Roman"/>
          <w:color w:val="000000"/>
          <w:sz w:val="24"/>
          <w:szCs w:val="24"/>
        </w:rPr>
        <w:t>c. El incumplimiento por los trabajadores de las obligaciones en materia de prevención de riesgos tendrá la consideración de incumplimiento laboral a los efectos previstos en el artículo 58.1 del Estatuto de los Trabajadores o de falta, en su caso.</w:t>
      </w:r>
    </w:p>
    <w:p w14:paraId="43866C2E" w14:textId="77777777" w:rsidR="000449AE" w:rsidRPr="0086345B" w:rsidRDefault="000449AE"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d. El empresario deberá consultar a los trabajadores, con la debida antelación, la adopción de las decisiones relativas a la incorporación de trabajadores temporales. </w:t>
      </w:r>
    </w:p>
    <w:p w14:paraId="4DE47F2B" w14:textId="51EF671E" w:rsidR="000449AE" w:rsidRPr="0086345B" w:rsidRDefault="000449AE" w:rsidP="00C14C4F">
      <w:pPr>
        <w:jc w:val="both"/>
        <w:rPr>
          <w:rFonts w:ascii="Times New Roman" w:hAnsi="Times New Roman" w:cs="Times New Roman"/>
          <w:sz w:val="24"/>
          <w:szCs w:val="24"/>
        </w:rPr>
      </w:pPr>
    </w:p>
    <w:p w14:paraId="6853C336" w14:textId="46D17E54" w:rsidR="000449AE" w:rsidRPr="0086345B" w:rsidRDefault="000449AE" w:rsidP="00C14C4F">
      <w:pPr>
        <w:jc w:val="both"/>
        <w:rPr>
          <w:rFonts w:ascii="Times New Roman" w:hAnsi="Times New Roman" w:cs="Times New Roman"/>
          <w:sz w:val="24"/>
          <w:szCs w:val="24"/>
        </w:rPr>
      </w:pPr>
    </w:p>
    <w:p w14:paraId="6DE82C76" w14:textId="7D276834" w:rsidR="00F16A6E"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21. </w:t>
      </w:r>
      <w:r w:rsidR="00F16A6E" w:rsidRPr="0086345B">
        <w:rPr>
          <w:rFonts w:ascii="Times New Roman" w:hAnsi="Times New Roman" w:cs="Times New Roman"/>
          <w:sz w:val="24"/>
          <w:szCs w:val="24"/>
        </w:rPr>
        <w:t xml:space="preserve">Según la Orden ESS/1451/2013, de 29 de julio, por la que se establecen disposiciones para la prevención de lesiones causadas por instrumentos cortantes y punzantes en el sector sanitario y hospitalario: </w:t>
      </w:r>
    </w:p>
    <w:p w14:paraId="1E5EE7B5" w14:textId="0214BEEF" w:rsidR="00F16A6E"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a. Una vez utilizadas, las agujas no deben ser sometidas a ninguna manipulación.</w:t>
      </w:r>
    </w:p>
    <w:p w14:paraId="1846A97F" w14:textId="68E15946" w:rsidR="00F16A6E"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b. Esta orden se aplica a todos los trabajadores del sector sanitario y hospitalario y a todos los que están bajo la dirección y supervisión de los empresarios</w:t>
      </w:r>
    </w:p>
    <w:p w14:paraId="7F592555" w14:textId="5017C374" w:rsidR="00F16A6E"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Todas son correctas. </w:t>
      </w:r>
    </w:p>
    <w:p w14:paraId="09DECFE9" w14:textId="776BE181" w:rsidR="00F16A6E"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d. Nunca se dejarán estos objetos cortantes o punzantes abandonados sobre una superficie, ya que existe riesgo de que otros trabajadores sufran accidentes.</w:t>
      </w:r>
    </w:p>
    <w:p w14:paraId="00B70BED" w14:textId="09513288" w:rsidR="00F16A6E" w:rsidRPr="0086345B" w:rsidRDefault="00F16A6E" w:rsidP="00C14C4F">
      <w:pPr>
        <w:jc w:val="both"/>
        <w:rPr>
          <w:rFonts w:ascii="Times New Roman" w:hAnsi="Times New Roman" w:cs="Times New Roman"/>
          <w:sz w:val="24"/>
          <w:szCs w:val="24"/>
        </w:rPr>
      </w:pPr>
    </w:p>
    <w:p w14:paraId="0B0C3E10" w14:textId="77777777" w:rsidR="00F16A6E" w:rsidRPr="0086345B" w:rsidRDefault="00F16A6E" w:rsidP="00C14C4F">
      <w:pPr>
        <w:jc w:val="both"/>
        <w:rPr>
          <w:rFonts w:ascii="Times New Roman" w:hAnsi="Times New Roman" w:cs="Times New Roman"/>
          <w:sz w:val="24"/>
          <w:szCs w:val="24"/>
        </w:rPr>
      </w:pPr>
    </w:p>
    <w:p w14:paraId="0BF2CD3A" w14:textId="6A64C729" w:rsidR="000449AE"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22. </w:t>
      </w:r>
      <w:r w:rsidR="000449AE" w:rsidRPr="0086345B">
        <w:rPr>
          <w:rFonts w:ascii="Times New Roman" w:hAnsi="Times New Roman" w:cs="Times New Roman"/>
          <w:sz w:val="24"/>
          <w:szCs w:val="24"/>
        </w:rPr>
        <w:t xml:space="preserve">Según la ley 31/1995, de 8 de noviembre, de prevención de Riesgos Laborales: </w:t>
      </w:r>
    </w:p>
    <w:p w14:paraId="7CB7F286"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a. Los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 son los representantes de los trabajadores con funciones específicas en materia de prevención de riesgos en el trabajo.</w:t>
      </w:r>
    </w:p>
    <w:p w14:paraId="37DFF152"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b. Los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 serán designados por el empresario. </w:t>
      </w:r>
    </w:p>
    <w:p w14:paraId="2539AD55"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lastRenderedPageBreak/>
        <w:t xml:space="preserve">c. En una empresa con 600 trabajadores, corresponde nombrar 5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 </w:t>
      </w:r>
    </w:p>
    <w:p w14:paraId="724C5FBD" w14:textId="03CBCEFA" w:rsidR="000449AE" w:rsidRPr="0086345B" w:rsidRDefault="000449AE" w:rsidP="00C14C4F">
      <w:pPr>
        <w:jc w:val="both"/>
        <w:rPr>
          <w:rFonts w:ascii="Times New Roman" w:hAnsi="Times New Roman" w:cs="Times New Roman"/>
          <w:sz w:val="24"/>
          <w:szCs w:val="24"/>
        </w:rPr>
      </w:pPr>
      <w:r w:rsidRPr="0086345B">
        <w:rPr>
          <w:rFonts w:ascii="Times New Roman" w:eastAsia="Times New Roman" w:hAnsi="Times New Roman" w:cs="Times New Roman"/>
          <w:color w:val="000000"/>
          <w:sz w:val="24"/>
          <w:szCs w:val="24"/>
          <w:lang w:eastAsia="es-ES"/>
        </w:rPr>
        <w:t xml:space="preserve">d. Todas son correctas. </w:t>
      </w:r>
    </w:p>
    <w:p w14:paraId="1A376AE6" w14:textId="77777777" w:rsidR="000449AE" w:rsidRPr="0086345B" w:rsidRDefault="000449AE" w:rsidP="00C14C4F">
      <w:pPr>
        <w:jc w:val="both"/>
        <w:rPr>
          <w:rFonts w:ascii="Times New Roman" w:hAnsi="Times New Roman" w:cs="Times New Roman"/>
          <w:sz w:val="24"/>
          <w:szCs w:val="24"/>
        </w:rPr>
      </w:pPr>
    </w:p>
    <w:p w14:paraId="387F24F9" w14:textId="3BB6EB1D" w:rsidR="00A97562"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23. </w:t>
      </w:r>
      <w:r w:rsidR="00A97562" w:rsidRPr="0086345B">
        <w:rPr>
          <w:rFonts w:ascii="Times New Roman" w:hAnsi="Times New Roman" w:cs="Times New Roman"/>
          <w:sz w:val="24"/>
          <w:szCs w:val="24"/>
        </w:rPr>
        <w:t>Según la ley 31/1995, de 8 de noviembre, de prevención de Riesgos Laborales:</w:t>
      </w:r>
    </w:p>
    <w:p w14:paraId="00BA3E26" w14:textId="77777777" w:rsidR="00A97562" w:rsidRPr="0086345B" w:rsidRDefault="00A97562" w:rsidP="00C14C4F">
      <w:pPr>
        <w:jc w:val="both"/>
        <w:rPr>
          <w:rFonts w:ascii="Times New Roman" w:hAnsi="Times New Roman" w:cs="Times New Roman"/>
          <w:color w:val="000000"/>
          <w:sz w:val="24"/>
          <w:szCs w:val="24"/>
        </w:rPr>
      </w:pPr>
      <w:r w:rsidRPr="0086345B">
        <w:rPr>
          <w:rFonts w:ascii="Times New Roman" w:hAnsi="Times New Roman" w:cs="Times New Roman"/>
          <w:color w:val="000000"/>
          <w:sz w:val="24"/>
          <w:szCs w:val="24"/>
        </w:rPr>
        <w:t>a. Las medidas de vigilancia y control de la salud de los trabajadores se llevarán a cabo por personal sanitario con competencia técnica, formación y capacidad acreditada.</w:t>
      </w:r>
    </w:p>
    <w:p w14:paraId="03EEFB8B"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b. La vigilancia sobre el estado de salud sólo podrá llevarse a cabo cuando el trabajador preste su consentimiento, sin excepciones.</w:t>
      </w:r>
    </w:p>
    <w:p w14:paraId="0234BEC5" w14:textId="77777777" w:rsidR="00A97562" w:rsidRPr="0086345B" w:rsidRDefault="00A97562" w:rsidP="00C14C4F">
      <w:pPr>
        <w:jc w:val="both"/>
        <w:rPr>
          <w:rFonts w:ascii="Times New Roman" w:hAnsi="Times New Roman" w:cs="Times New Roman"/>
          <w:color w:val="000000"/>
          <w:sz w:val="24"/>
          <w:szCs w:val="24"/>
        </w:rPr>
      </w:pPr>
      <w:r w:rsidRPr="0086345B">
        <w:rPr>
          <w:rFonts w:ascii="Times New Roman" w:hAnsi="Times New Roman" w:cs="Times New Roman"/>
          <w:color w:val="000000"/>
          <w:sz w:val="24"/>
          <w:szCs w:val="24"/>
        </w:rPr>
        <w:t>c. A potestad del centro médico, se podrá optar por la realización de aquellos reconocimientos o pruebas que causen las menores molestias al trabajador y que sean proporcionales al riesgo.</w:t>
      </w:r>
    </w:p>
    <w:p w14:paraId="3C873E2D" w14:textId="77777777" w:rsidR="00A97562" w:rsidRPr="0086345B" w:rsidRDefault="00A97562" w:rsidP="00C14C4F">
      <w:pPr>
        <w:jc w:val="both"/>
        <w:rPr>
          <w:rFonts w:ascii="Times New Roman" w:hAnsi="Times New Roman" w:cs="Times New Roman"/>
          <w:color w:val="000000"/>
          <w:sz w:val="24"/>
          <w:szCs w:val="24"/>
        </w:rPr>
      </w:pPr>
      <w:r w:rsidRPr="0086345B">
        <w:rPr>
          <w:rFonts w:ascii="Times New Roman" w:hAnsi="Times New Roman" w:cs="Times New Roman"/>
          <w:color w:val="000000"/>
          <w:sz w:val="24"/>
          <w:szCs w:val="24"/>
        </w:rPr>
        <w:t xml:space="preserve">d. Todas son correctas. </w:t>
      </w:r>
    </w:p>
    <w:p w14:paraId="6B71EC67" w14:textId="013AD936" w:rsidR="00A97562" w:rsidRPr="0086345B" w:rsidRDefault="00A97562" w:rsidP="00C14C4F">
      <w:pPr>
        <w:jc w:val="both"/>
        <w:rPr>
          <w:rFonts w:ascii="Times New Roman" w:hAnsi="Times New Roman" w:cs="Times New Roman"/>
          <w:sz w:val="24"/>
          <w:szCs w:val="24"/>
        </w:rPr>
      </w:pPr>
    </w:p>
    <w:p w14:paraId="57C3A8EC" w14:textId="448C26EF" w:rsidR="00F16A6E" w:rsidRPr="0086345B" w:rsidRDefault="00BA31B2"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24. </w:t>
      </w:r>
      <w:r w:rsidR="00F16A6E" w:rsidRPr="0086345B">
        <w:rPr>
          <w:rFonts w:ascii="Times New Roman" w:hAnsi="Times New Roman" w:cs="Times New Roman"/>
          <w:sz w:val="24"/>
          <w:szCs w:val="24"/>
        </w:rPr>
        <w:t xml:space="preserve">Según el procedimiento de actuación ante una situación de agresión en el sistema sanitario público de Andalucía: </w:t>
      </w:r>
    </w:p>
    <w:p w14:paraId="11A32B8E" w14:textId="0BB3FD95" w:rsidR="00F16A6E" w:rsidRPr="0086345B" w:rsidRDefault="00F16A6E"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a. Ante una situación de agresión en la que el profesional perciba un posible riesgo, el primer paso es solicitar ayuda de</w:t>
      </w:r>
      <w:r w:rsidR="00BD1A2C" w:rsidRPr="0086345B">
        <w:rPr>
          <w:rFonts w:ascii="Times New Roman" w:hAnsi="Times New Roman" w:cs="Times New Roman"/>
          <w:sz w:val="24"/>
          <w:szCs w:val="24"/>
        </w:rPr>
        <w:t xml:space="preserve"> un compañero/a u otra persona cercana que le ayude a acabar con la situación de violencia y que, al tiempo, pueda servir como testigo de los hechos</w:t>
      </w:r>
    </w:p>
    <w:p w14:paraId="42EE54A6" w14:textId="4537EB15" w:rsidR="00F16A6E" w:rsidRPr="0086345B" w:rsidRDefault="00BD1A2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El paso siguiente, una vez notificada la agresión al responsable del centro, el profesional agredido se dirigirá al Servicio de Medicina Preventiva o al Servicio de Urgencias. Una vez en el Servicio de Medicina Preventiva o Urgencias</w:t>
      </w:r>
    </w:p>
    <w:p w14:paraId="3E86E31D" w14:textId="3B9709C4" w:rsidR="00F16A6E" w:rsidRPr="0086345B" w:rsidRDefault="00BD1A2C"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El responsable del centro (en el caso de los centros del SAS), una vez conocidos con detalle los hechos ocurridos lo comunicarán a la Asesoría Jurídica regional. </w:t>
      </w:r>
    </w:p>
    <w:p w14:paraId="41C917E0" w14:textId="74E5B03C" w:rsidR="00BD1A2C" w:rsidRPr="0086345B" w:rsidRDefault="00BD1A2C"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61350FB2" w14:textId="77777777" w:rsidR="00AE2AC1" w:rsidRPr="0086345B" w:rsidRDefault="00AE2AC1" w:rsidP="00C14C4F">
      <w:pPr>
        <w:autoSpaceDE w:val="0"/>
        <w:autoSpaceDN w:val="0"/>
        <w:adjustRightInd w:val="0"/>
        <w:jc w:val="both"/>
        <w:rPr>
          <w:rFonts w:ascii="Times New Roman" w:hAnsi="Times New Roman" w:cs="Times New Roman"/>
          <w:sz w:val="24"/>
          <w:szCs w:val="24"/>
        </w:rPr>
      </w:pPr>
    </w:p>
    <w:p w14:paraId="4BA81886" w14:textId="67AC12B7" w:rsidR="00AE2AC1" w:rsidRPr="0086345B" w:rsidRDefault="00BA31B2"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25. </w:t>
      </w:r>
      <w:r w:rsidR="00AE2AC1" w:rsidRPr="0086345B">
        <w:rPr>
          <w:rFonts w:ascii="Times New Roman" w:hAnsi="Times New Roman" w:cs="Times New Roman"/>
          <w:sz w:val="24"/>
          <w:szCs w:val="24"/>
        </w:rPr>
        <w:t xml:space="preserve">Según Ley Orgánica 2/2007, de 19 marzo por la que se aprueba el Estatuto de Autonomía, quedan excluidas de la delegación legislativa: </w:t>
      </w:r>
    </w:p>
    <w:p w14:paraId="7227BA57" w14:textId="52B3D8F5" w:rsidR="00AE2AC1" w:rsidRPr="0086345B" w:rsidRDefault="00AE2AC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a. Las leyes de reforma del Estatuto jurídico del Consejo de Gobierno. </w:t>
      </w:r>
    </w:p>
    <w:p w14:paraId="7924979C" w14:textId="4C7856DA" w:rsidR="00AE2AC1" w:rsidRPr="0086345B" w:rsidRDefault="00AE2AC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Las leyes del presupuesto de la Comunidad Autónoma</w:t>
      </w:r>
    </w:p>
    <w:p w14:paraId="29583A91" w14:textId="7B6B619F" w:rsidR="00AE2AC1" w:rsidRPr="0086345B" w:rsidRDefault="00AE2AC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Las leyes que requieran cualquier mayoría absoluta. del Parlamento</w:t>
      </w:r>
    </w:p>
    <w:p w14:paraId="618D0EC0" w14:textId="24BFB16D" w:rsidR="00AE2AC1" w:rsidRPr="0086345B" w:rsidRDefault="00AE2AC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67BFBC18" w14:textId="3CCFFAC0" w:rsidR="00BD1A2C" w:rsidRDefault="00BD1A2C" w:rsidP="00C14C4F">
      <w:pPr>
        <w:jc w:val="both"/>
        <w:rPr>
          <w:rFonts w:ascii="Times New Roman" w:hAnsi="Times New Roman" w:cs="Times New Roman"/>
          <w:sz w:val="24"/>
          <w:szCs w:val="24"/>
        </w:rPr>
      </w:pPr>
    </w:p>
    <w:p w14:paraId="11D37EDB" w14:textId="77777777" w:rsidR="0086345B" w:rsidRPr="0086345B" w:rsidRDefault="0086345B" w:rsidP="00C14C4F">
      <w:pPr>
        <w:jc w:val="both"/>
        <w:rPr>
          <w:rFonts w:ascii="Times New Roman" w:hAnsi="Times New Roman" w:cs="Times New Roman"/>
          <w:sz w:val="24"/>
          <w:szCs w:val="24"/>
        </w:rPr>
      </w:pPr>
    </w:p>
    <w:p w14:paraId="242A17B9" w14:textId="100670BF" w:rsidR="000449AE"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lastRenderedPageBreak/>
        <w:t xml:space="preserve">26. </w:t>
      </w:r>
      <w:r w:rsidR="000449AE" w:rsidRPr="0086345B">
        <w:rPr>
          <w:rFonts w:ascii="Times New Roman" w:hAnsi="Times New Roman" w:cs="Times New Roman"/>
          <w:sz w:val="24"/>
          <w:szCs w:val="24"/>
        </w:rPr>
        <w:t>Según la ley 31/1995, de 8 de noviembre, de prevención de Riesgos Laborales:</w:t>
      </w:r>
    </w:p>
    <w:p w14:paraId="7DDCEB92"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a. El Comité de Seguridad y Salud se reunirá semestralmente y siempre que lo solicite alguna de las representaciones en el mismo</w:t>
      </w:r>
    </w:p>
    <w:p w14:paraId="1F46384D"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b. El Comité de Seguridad y Salud se reunirá trimestralmente y siempre que lo solicite alguna de las representaciones en el mismo</w:t>
      </w:r>
    </w:p>
    <w:p w14:paraId="63EAA9FA"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c. El Comité de Seguridad y Salud se reunirá mensualmente y siempre que lo solicite alguna de las representaciones en el mismo</w:t>
      </w:r>
    </w:p>
    <w:p w14:paraId="3C87CB04" w14:textId="77777777" w:rsidR="000449AE" w:rsidRPr="0086345B" w:rsidRDefault="000449AE" w:rsidP="00C14C4F">
      <w:pPr>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d. El Comité de Seguridad y Salud se reunirá anualmente y siempre que lo solicite alguna de las representaciones en el mismo.</w:t>
      </w:r>
    </w:p>
    <w:p w14:paraId="5F6AF02A" w14:textId="79B648A2" w:rsidR="00A97562" w:rsidRDefault="00A97562" w:rsidP="00C14C4F">
      <w:pPr>
        <w:jc w:val="both"/>
        <w:rPr>
          <w:rFonts w:ascii="Times New Roman" w:hAnsi="Times New Roman" w:cs="Times New Roman"/>
          <w:sz w:val="24"/>
          <w:szCs w:val="24"/>
        </w:rPr>
      </w:pPr>
    </w:p>
    <w:p w14:paraId="610D6E14" w14:textId="77777777" w:rsidR="0086345B" w:rsidRPr="0086345B" w:rsidRDefault="0086345B" w:rsidP="00C14C4F">
      <w:pPr>
        <w:jc w:val="both"/>
        <w:rPr>
          <w:rFonts w:ascii="Times New Roman" w:hAnsi="Times New Roman" w:cs="Times New Roman"/>
          <w:sz w:val="24"/>
          <w:szCs w:val="24"/>
        </w:rPr>
      </w:pPr>
    </w:p>
    <w:p w14:paraId="5B7A7442" w14:textId="3E92DE74" w:rsidR="007B1309"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27. </w:t>
      </w:r>
      <w:r w:rsidR="007B1309" w:rsidRPr="0086345B">
        <w:rPr>
          <w:rFonts w:ascii="Times New Roman" w:hAnsi="Times New Roman" w:cs="Times New Roman"/>
          <w:sz w:val="24"/>
          <w:szCs w:val="24"/>
        </w:rPr>
        <w:t xml:space="preserve">Según la LO 3/2018 de Protección de Datos Personales y garantía de los derechos digitales, se entiende por Representante: </w:t>
      </w:r>
    </w:p>
    <w:p w14:paraId="774B445B" w14:textId="604CC76F" w:rsidR="007B1309" w:rsidRPr="0086345B" w:rsidRDefault="007B1309" w:rsidP="00C14C4F">
      <w:pPr>
        <w:jc w:val="both"/>
        <w:rPr>
          <w:rFonts w:ascii="Times New Roman" w:hAnsi="Times New Roman" w:cs="Times New Roman"/>
          <w:sz w:val="24"/>
          <w:szCs w:val="24"/>
        </w:rPr>
      </w:pPr>
      <w:bookmarkStart w:id="5" w:name="_Hlk86074410"/>
      <w:r w:rsidRPr="0086345B">
        <w:rPr>
          <w:rFonts w:ascii="Times New Roman" w:hAnsi="Times New Roman" w:cs="Times New Roman"/>
          <w:sz w:val="24"/>
          <w:szCs w:val="24"/>
        </w:rPr>
        <w:t>a. Persona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física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jurídica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dedicada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una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actividad</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económica,</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independientemente de su forma jurídica, incluidas las sociedades o asociaciones que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desempeñen</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regularmente una</w:t>
      </w:r>
      <w:r w:rsidRPr="0086345B">
        <w:rPr>
          <w:rFonts w:ascii="Times New Roman" w:hAnsi="Times New Roman" w:cs="Times New Roman"/>
          <w:spacing w:val="-2"/>
          <w:sz w:val="24"/>
          <w:szCs w:val="24"/>
        </w:rPr>
        <w:t xml:space="preserve"> </w:t>
      </w:r>
      <w:r w:rsidRPr="0086345B">
        <w:rPr>
          <w:rFonts w:ascii="Times New Roman" w:hAnsi="Times New Roman" w:cs="Times New Roman"/>
          <w:sz w:val="24"/>
          <w:szCs w:val="24"/>
        </w:rPr>
        <w:t>actividad económica.</w:t>
      </w:r>
      <w:bookmarkEnd w:id="5"/>
    </w:p>
    <w:p w14:paraId="0540B0FD" w14:textId="24285561"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b. Persona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física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o</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jurídica,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autoridad</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pública,</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servicio</w:t>
      </w:r>
      <w:r w:rsidRPr="0086345B">
        <w:rPr>
          <w:rFonts w:ascii="Times New Roman" w:hAnsi="Times New Roman" w:cs="Times New Roman"/>
          <w:spacing w:val="-10"/>
          <w:sz w:val="24"/>
          <w:szCs w:val="24"/>
        </w:rPr>
        <w:t xml:space="preserve"> </w:t>
      </w:r>
      <w:r w:rsidRPr="0086345B">
        <w:rPr>
          <w:rFonts w:ascii="Times New Roman" w:hAnsi="Times New Roman" w:cs="Times New Roman"/>
          <w:sz w:val="24"/>
          <w:szCs w:val="24"/>
        </w:rPr>
        <w:t>u</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organismo</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distinto</w:t>
      </w:r>
      <w:r w:rsidRPr="0086345B">
        <w:rPr>
          <w:rFonts w:ascii="Times New Roman" w:hAnsi="Times New Roman" w:cs="Times New Roman"/>
          <w:spacing w:val="-13"/>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interesado,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responsable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tratamiento,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encargado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tratamiento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y</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 las</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personas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autorizadas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para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tratar</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los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datos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personales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bajo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la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autoridad</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directa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responsable</w:t>
      </w:r>
      <w:r w:rsidRPr="0086345B">
        <w:rPr>
          <w:rFonts w:ascii="Times New Roman" w:hAnsi="Times New Roman" w:cs="Times New Roman"/>
          <w:spacing w:val="-2"/>
          <w:sz w:val="24"/>
          <w:szCs w:val="24"/>
        </w:rPr>
        <w:t xml:space="preserve"> </w:t>
      </w:r>
      <w:r w:rsidRPr="0086345B">
        <w:rPr>
          <w:rFonts w:ascii="Times New Roman" w:hAnsi="Times New Roman" w:cs="Times New Roman"/>
          <w:sz w:val="24"/>
          <w:szCs w:val="24"/>
        </w:rPr>
        <w:t>o del encargado.</w:t>
      </w:r>
    </w:p>
    <w:p w14:paraId="64812910" w14:textId="4351CF0F" w:rsidR="007B1309" w:rsidRPr="0086345B" w:rsidRDefault="007B1309" w:rsidP="00C14C4F">
      <w:pPr>
        <w:jc w:val="both"/>
        <w:rPr>
          <w:rFonts w:ascii="Times New Roman" w:hAnsi="Times New Roman" w:cs="Times New Roman"/>
          <w:sz w:val="24"/>
          <w:szCs w:val="24"/>
        </w:rPr>
      </w:pPr>
      <w:bookmarkStart w:id="6" w:name="_Hlk86073661"/>
      <w:r w:rsidRPr="0086345B">
        <w:rPr>
          <w:rFonts w:ascii="Times New Roman" w:hAnsi="Times New Roman" w:cs="Times New Roman"/>
          <w:sz w:val="24"/>
          <w:szCs w:val="24"/>
        </w:rPr>
        <w:t>c. La</w:t>
      </w:r>
      <w:r w:rsidRPr="0086345B">
        <w:rPr>
          <w:rFonts w:ascii="Times New Roman" w:hAnsi="Times New Roman" w:cs="Times New Roman"/>
          <w:spacing w:val="-5"/>
          <w:sz w:val="24"/>
          <w:szCs w:val="24"/>
        </w:rPr>
        <w:t xml:space="preserve"> </w:t>
      </w:r>
      <w:r w:rsidRPr="0086345B">
        <w:rPr>
          <w:rFonts w:ascii="Times New Roman" w:hAnsi="Times New Roman" w:cs="Times New Roman"/>
          <w:sz w:val="24"/>
          <w:szCs w:val="24"/>
        </w:rPr>
        <w:t>persona</w:t>
      </w:r>
      <w:r w:rsidRPr="0086345B">
        <w:rPr>
          <w:rFonts w:ascii="Times New Roman" w:hAnsi="Times New Roman" w:cs="Times New Roman"/>
          <w:spacing w:val="-6"/>
          <w:sz w:val="24"/>
          <w:szCs w:val="24"/>
        </w:rPr>
        <w:t xml:space="preserve"> </w:t>
      </w:r>
      <w:r w:rsidRPr="0086345B">
        <w:rPr>
          <w:rFonts w:ascii="Times New Roman" w:hAnsi="Times New Roman" w:cs="Times New Roman"/>
          <w:sz w:val="24"/>
          <w:szCs w:val="24"/>
        </w:rPr>
        <w:t>física</w:t>
      </w:r>
      <w:r w:rsidRPr="0086345B">
        <w:rPr>
          <w:rFonts w:ascii="Times New Roman" w:hAnsi="Times New Roman" w:cs="Times New Roman"/>
          <w:spacing w:val="-6"/>
          <w:sz w:val="24"/>
          <w:szCs w:val="24"/>
        </w:rPr>
        <w:t xml:space="preserve"> </w:t>
      </w:r>
      <w:r w:rsidRPr="0086345B">
        <w:rPr>
          <w:rFonts w:ascii="Times New Roman" w:hAnsi="Times New Roman" w:cs="Times New Roman"/>
          <w:sz w:val="24"/>
          <w:szCs w:val="24"/>
        </w:rPr>
        <w:t>o</w:t>
      </w:r>
      <w:r w:rsidRPr="0086345B">
        <w:rPr>
          <w:rFonts w:ascii="Times New Roman" w:hAnsi="Times New Roman" w:cs="Times New Roman"/>
          <w:spacing w:val="-5"/>
          <w:sz w:val="24"/>
          <w:szCs w:val="24"/>
        </w:rPr>
        <w:t xml:space="preserve"> </w:t>
      </w:r>
      <w:r w:rsidRPr="0086345B">
        <w:rPr>
          <w:rFonts w:ascii="Times New Roman" w:hAnsi="Times New Roman" w:cs="Times New Roman"/>
          <w:sz w:val="24"/>
          <w:szCs w:val="24"/>
        </w:rPr>
        <w:t>jurídica,</w:t>
      </w:r>
      <w:r w:rsidRPr="0086345B">
        <w:rPr>
          <w:rFonts w:ascii="Times New Roman" w:hAnsi="Times New Roman" w:cs="Times New Roman"/>
          <w:spacing w:val="-5"/>
          <w:sz w:val="24"/>
          <w:szCs w:val="24"/>
        </w:rPr>
        <w:t xml:space="preserve"> </w:t>
      </w:r>
      <w:r w:rsidRPr="0086345B">
        <w:rPr>
          <w:rFonts w:ascii="Times New Roman" w:hAnsi="Times New Roman" w:cs="Times New Roman"/>
          <w:sz w:val="24"/>
          <w:szCs w:val="24"/>
        </w:rPr>
        <w:t>autoridad</w:t>
      </w:r>
      <w:r w:rsidRPr="0086345B">
        <w:rPr>
          <w:rFonts w:ascii="Times New Roman" w:hAnsi="Times New Roman" w:cs="Times New Roman"/>
          <w:spacing w:val="-5"/>
          <w:sz w:val="24"/>
          <w:szCs w:val="24"/>
        </w:rPr>
        <w:t xml:space="preserve"> </w:t>
      </w:r>
      <w:r w:rsidRPr="0086345B">
        <w:rPr>
          <w:rFonts w:ascii="Times New Roman" w:hAnsi="Times New Roman" w:cs="Times New Roman"/>
          <w:sz w:val="24"/>
          <w:szCs w:val="24"/>
        </w:rPr>
        <w:t>pública,</w:t>
      </w:r>
      <w:r w:rsidRPr="0086345B">
        <w:rPr>
          <w:rFonts w:ascii="Times New Roman" w:hAnsi="Times New Roman" w:cs="Times New Roman"/>
          <w:spacing w:val="-5"/>
          <w:sz w:val="24"/>
          <w:szCs w:val="24"/>
        </w:rPr>
        <w:t xml:space="preserve"> </w:t>
      </w:r>
      <w:r w:rsidRPr="0086345B">
        <w:rPr>
          <w:rFonts w:ascii="Times New Roman" w:hAnsi="Times New Roman" w:cs="Times New Roman"/>
          <w:sz w:val="24"/>
          <w:szCs w:val="24"/>
        </w:rPr>
        <w:t>servicio</w:t>
      </w:r>
      <w:r w:rsidRPr="0086345B">
        <w:rPr>
          <w:rFonts w:ascii="Times New Roman" w:hAnsi="Times New Roman" w:cs="Times New Roman"/>
          <w:spacing w:val="-4"/>
          <w:sz w:val="24"/>
          <w:szCs w:val="24"/>
        </w:rPr>
        <w:t xml:space="preserve"> </w:t>
      </w:r>
      <w:r w:rsidRPr="0086345B">
        <w:rPr>
          <w:rFonts w:ascii="Times New Roman" w:hAnsi="Times New Roman" w:cs="Times New Roman"/>
          <w:sz w:val="24"/>
          <w:szCs w:val="24"/>
        </w:rPr>
        <w:t>u</w:t>
      </w:r>
      <w:r w:rsidRPr="0086345B">
        <w:rPr>
          <w:rFonts w:ascii="Times New Roman" w:hAnsi="Times New Roman" w:cs="Times New Roman"/>
          <w:spacing w:val="-5"/>
          <w:sz w:val="24"/>
          <w:szCs w:val="24"/>
        </w:rPr>
        <w:t xml:space="preserve"> </w:t>
      </w:r>
      <w:r w:rsidRPr="0086345B">
        <w:rPr>
          <w:rFonts w:ascii="Times New Roman" w:hAnsi="Times New Roman" w:cs="Times New Roman"/>
          <w:sz w:val="24"/>
          <w:szCs w:val="24"/>
        </w:rPr>
        <w:t>otro</w:t>
      </w:r>
      <w:r w:rsidRPr="0086345B">
        <w:rPr>
          <w:rFonts w:ascii="Times New Roman" w:hAnsi="Times New Roman" w:cs="Times New Roman"/>
          <w:spacing w:val="-5"/>
          <w:sz w:val="24"/>
          <w:szCs w:val="24"/>
        </w:rPr>
        <w:t xml:space="preserve"> </w:t>
      </w:r>
      <w:r w:rsidRPr="0086345B">
        <w:rPr>
          <w:rFonts w:ascii="Times New Roman" w:hAnsi="Times New Roman" w:cs="Times New Roman"/>
          <w:sz w:val="24"/>
          <w:szCs w:val="24"/>
        </w:rPr>
        <w:t>organismo</w:t>
      </w:r>
      <w:r w:rsidRPr="0086345B">
        <w:rPr>
          <w:rFonts w:ascii="Times New Roman" w:hAnsi="Times New Roman" w:cs="Times New Roman"/>
          <w:spacing w:val="-58"/>
          <w:sz w:val="24"/>
          <w:szCs w:val="24"/>
        </w:rPr>
        <w:t xml:space="preserve"> </w:t>
      </w:r>
      <w:r w:rsidRPr="0086345B">
        <w:rPr>
          <w:rFonts w:ascii="Times New Roman" w:hAnsi="Times New Roman" w:cs="Times New Roman"/>
          <w:sz w:val="24"/>
          <w:szCs w:val="24"/>
        </w:rPr>
        <w:t>al que se comuniquen datos personales, se trate o no de un tercero</w:t>
      </w:r>
      <w:bookmarkEnd w:id="6"/>
    </w:p>
    <w:p w14:paraId="064232B9" w14:textId="5BB0F45B"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d. Persona física o jurídica establecida en la Unión que, habiendo sido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designada por escrito por el responsable o el encargado del tratamiento con arreglo al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artículo 27, represente al responsable o al encargado en lo que respecta a sus respectivas</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obligaciones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en virtud del presente Reglamento.</w:t>
      </w:r>
    </w:p>
    <w:p w14:paraId="3AA0241A" w14:textId="2C95D5E9" w:rsidR="00A97562" w:rsidRPr="0086345B" w:rsidRDefault="00A97562" w:rsidP="00C14C4F">
      <w:pPr>
        <w:jc w:val="both"/>
        <w:rPr>
          <w:rFonts w:ascii="Times New Roman" w:hAnsi="Times New Roman" w:cs="Times New Roman"/>
          <w:sz w:val="24"/>
          <w:szCs w:val="24"/>
        </w:rPr>
      </w:pPr>
    </w:p>
    <w:p w14:paraId="0B3C04AB" w14:textId="77777777" w:rsidR="00A97562" w:rsidRPr="0086345B" w:rsidRDefault="00A97562" w:rsidP="00C14C4F">
      <w:pPr>
        <w:jc w:val="both"/>
        <w:rPr>
          <w:rFonts w:ascii="Times New Roman" w:hAnsi="Times New Roman" w:cs="Times New Roman"/>
          <w:sz w:val="24"/>
          <w:szCs w:val="24"/>
        </w:rPr>
      </w:pPr>
    </w:p>
    <w:p w14:paraId="4A2F3F71" w14:textId="4D52C8D2" w:rsidR="00A97562" w:rsidRPr="0086345B" w:rsidRDefault="00BA31B2" w:rsidP="00C14C4F">
      <w:pPr>
        <w:pStyle w:val="parrafo"/>
        <w:spacing w:before="180" w:beforeAutospacing="0" w:after="180" w:afterAutospacing="0"/>
        <w:jc w:val="both"/>
      </w:pPr>
      <w:r w:rsidRPr="0086345B">
        <w:t xml:space="preserve">28. </w:t>
      </w:r>
      <w:r w:rsidR="00A97562" w:rsidRPr="0086345B">
        <w:t xml:space="preserve"> Según la ley 31/1995, de 8 de noviembre, de prevención de Riesgos Laborales: </w:t>
      </w:r>
    </w:p>
    <w:p w14:paraId="11A1B961" w14:textId="77777777" w:rsidR="00A97562" w:rsidRPr="0086345B" w:rsidRDefault="00A97562" w:rsidP="00C14C4F">
      <w:pPr>
        <w:pStyle w:val="parrafo"/>
        <w:spacing w:before="180" w:beforeAutospacing="0" w:after="180" w:afterAutospacing="0"/>
        <w:jc w:val="both"/>
        <w:rPr>
          <w:color w:val="000000"/>
        </w:rPr>
      </w:pPr>
      <w:r w:rsidRPr="0086345B">
        <w:rPr>
          <w:color w:val="000000"/>
        </w:rPr>
        <w:t>a. La formación que reciba en trabajador en materia de PRL se podrá impartir por la empresa mediante medios propios o concertándola con servicios ajenos, y su coste no recaerá en ningún caso sobre los trabajadores.</w:t>
      </w:r>
    </w:p>
    <w:p w14:paraId="0451843A" w14:textId="77777777" w:rsidR="00A97562" w:rsidRPr="0086345B" w:rsidRDefault="00A97562" w:rsidP="00C14C4F">
      <w:pPr>
        <w:pStyle w:val="parrafo"/>
        <w:spacing w:before="180" w:beforeAutospacing="0" w:after="180" w:afterAutospacing="0"/>
        <w:jc w:val="both"/>
        <w:rPr>
          <w:color w:val="000000"/>
        </w:rPr>
      </w:pPr>
      <w:r w:rsidRPr="0086345B">
        <w:rPr>
          <w:color w:val="000000"/>
        </w:rPr>
        <w:t>b. La formación que reciba en trabajador en materia de PRL se podrá impartir por la empresa mediante medios propios o concertándola con servicios ajenos, y su coste recaerá en cualquier caso sobre los trabajadores.</w:t>
      </w:r>
    </w:p>
    <w:p w14:paraId="464A4B35" w14:textId="77777777" w:rsidR="00A97562" w:rsidRPr="0086345B" w:rsidRDefault="00A97562" w:rsidP="00C14C4F">
      <w:pPr>
        <w:pStyle w:val="parrafo"/>
        <w:spacing w:before="180" w:beforeAutospacing="0" w:after="180" w:afterAutospacing="0"/>
        <w:jc w:val="both"/>
        <w:rPr>
          <w:color w:val="000000"/>
        </w:rPr>
      </w:pPr>
      <w:r w:rsidRPr="0086345B">
        <w:rPr>
          <w:color w:val="000000"/>
        </w:rPr>
        <w:t>c. La formación que reciba en trabajador en materia de PRL se deberá impartir por la empresa mediante medios propios, y su coste no recaerá en ningún caso sobre los trabajadores.</w:t>
      </w:r>
    </w:p>
    <w:p w14:paraId="2B341B8E" w14:textId="77777777" w:rsidR="00A97562" w:rsidRPr="0086345B" w:rsidRDefault="00A97562" w:rsidP="00C14C4F">
      <w:pPr>
        <w:pStyle w:val="parrafo"/>
        <w:spacing w:before="180" w:beforeAutospacing="0" w:after="180" w:afterAutospacing="0"/>
        <w:jc w:val="both"/>
        <w:rPr>
          <w:color w:val="000000"/>
        </w:rPr>
      </w:pPr>
      <w:r w:rsidRPr="0086345B">
        <w:rPr>
          <w:color w:val="000000"/>
        </w:rPr>
        <w:lastRenderedPageBreak/>
        <w:t>d. La formación que reciba en trabajador en materia de PRL se deberá impartir por la empresa concertándola con servicios ajenos, y su coste no recaerá en ningún caso sobre los trabajadores.</w:t>
      </w:r>
    </w:p>
    <w:p w14:paraId="3473F49E" w14:textId="5F7C3042" w:rsidR="00A97562" w:rsidRPr="0086345B" w:rsidRDefault="00A97562" w:rsidP="00C14C4F">
      <w:pPr>
        <w:jc w:val="both"/>
        <w:rPr>
          <w:rFonts w:ascii="Times New Roman" w:hAnsi="Times New Roman" w:cs="Times New Roman"/>
          <w:sz w:val="24"/>
          <w:szCs w:val="24"/>
        </w:rPr>
      </w:pPr>
    </w:p>
    <w:p w14:paraId="2ACBB281" w14:textId="77777777" w:rsidR="007B1309" w:rsidRPr="0086345B" w:rsidRDefault="007B1309" w:rsidP="00C14C4F">
      <w:pPr>
        <w:jc w:val="both"/>
        <w:rPr>
          <w:rFonts w:ascii="Times New Roman" w:hAnsi="Times New Roman" w:cs="Times New Roman"/>
          <w:sz w:val="24"/>
          <w:szCs w:val="24"/>
        </w:rPr>
      </w:pPr>
    </w:p>
    <w:p w14:paraId="638BD40E" w14:textId="23DC45D7" w:rsidR="007B1309"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29. </w:t>
      </w:r>
      <w:r w:rsidR="007B1309" w:rsidRPr="0086345B">
        <w:rPr>
          <w:rFonts w:ascii="Times New Roman" w:hAnsi="Times New Roman" w:cs="Times New Roman"/>
          <w:sz w:val="24"/>
          <w:szCs w:val="24"/>
        </w:rPr>
        <w:t xml:space="preserve">Según la LO 3/2018 de Protección de Datos Personales y garantía de los derechos digitales: </w:t>
      </w:r>
    </w:p>
    <w:p w14:paraId="3ADCF0FB" w14:textId="4FA0686B" w:rsidR="007B1309" w:rsidRPr="0086345B" w:rsidRDefault="007B1309" w:rsidP="00C14C4F">
      <w:pPr>
        <w:pStyle w:val="Textoindependiente"/>
        <w:ind w:right="139"/>
        <w:jc w:val="both"/>
      </w:pPr>
      <w:r w:rsidRPr="0086345B">
        <w:t>a. A los efectos del artículo 9.2.a) del Reglamento (UE) 2016/679, a fin de evitar</w:t>
      </w:r>
      <w:r w:rsidRPr="0086345B">
        <w:rPr>
          <w:spacing w:val="1"/>
        </w:rPr>
        <w:t xml:space="preserve"> </w:t>
      </w:r>
      <w:r w:rsidRPr="0086345B">
        <w:t>situaciones</w:t>
      </w:r>
      <w:r w:rsidRPr="0086345B">
        <w:rPr>
          <w:spacing w:val="-5"/>
        </w:rPr>
        <w:t xml:space="preserve"> </w:t>
      </w:r>
      <w:r w:rsidRPr="0086345B">
        <w:t>discriminatorias,</w:t>
      </w:r>
      <w:r w:rsidRPr="0086345B">
        <w:rPr>
          <w:spacing w:val="-5"/>
        </w:rPr>
        <w:t xml:space="preserve"> </w:t>
      </w:r>
      <w:r w:rsidRPr="0086345B">
        <w:t>el</w:t>
      </w:r>
      <w:r w:rsidRPr="0086345B">
        <w:rPr>
          <w:spacing w:val="-3"/>
        </w:rPr>
        <w:t xml:space="preserve"> </w:t>
      </w:r>
      <w:r w:rsidRPr="0086345B">
        <w:t>solo</w:t>
      </w:r>
      <w:r w:rsidRPr="0086345B">
        <w:rPr>
          <w:spacing w:val="-4"/>
        </w:rPr>
        <w:t xml:space="preserve"> </w:t>
      </w:r>
      <w:r w:rsidRPr="0086345B">
        <w:t>consentimiento</w:t>
      </w:r>
      <w:r w:rsidRPr="0086345B">
        <w:rPr>
          <w:spacing w:val="-4"/>
        </w:rPr>
        <w:t xml:space="preserve"> </w:t>
      </w:r>
      <w:r w:rsidRPr="0086345B">
        <w:t>del</w:t>
      </w:r>
      <w:r w:rsidRPr="0086345B">
        <w:rPr>
          <w:spacing w:val="-4"/>
        </w:rPr>
        <w:t xml:space="preserve"> </w:t>
      </w:r>
      <w:proofErr w:type="gramStart"/>
      <w:r w:rsidRPr="0086345B">
        <w:t>afectado</w:t>
      </w:r>
      <w:r w:rsidRPr="0086345B">
        <w:rPr>
          <w:spacing w:val="-4"/>
        </w:rPr>
        <w:t xml:space="preserve"> </w:t>
      </w:r>
      <w:r w:rsidRPr="0086345B">
        <w:rPr>
          <w:spacing w:val="-3"/>
        </w:rPr>
        <w:t xml:space="preserve"> </w:t>
      </w:r>
      <w:r w:rsidRPr="0086345B">
        <w:t>bastará</w:t>
      </w:r>
      <w:proofErr w:type="gramEnd"/>
      <w:r w:rsidRPr="0086345B">
        <w:rPr>
          <w:spacing w:val="-2"/>
        </w:rPr>
        <w:t xml:space="preserve"> </w:t>
      </w:r>
      <w:r w:rsidRPr="0086345B">
        <w:t>para</w:t>
      </w:r>
      <w:r w:rsidRPr="0086345B">
        <w:rPr>
          <w:spacing w:val="-7"/>
        </w:rPr>
        <w:t xml:space="preserve"> </w:t>
      </w:r>
      <w:r w:rsidRPr="0086345B">
        <w:t>levantar</w:t>
      </w:r>
      <w:r w:rsidRPr="0086345B">
        <w:rPr>
          <w:spacing w:val="-57"/>
        </w:rPr>
        <w:t xml:space="preserve"> </w:t>
      </w:r>
      <w:r w:rsidRPr="0086345B">
        <w:t>la</w:t>
      </w:r>
      <w:r w:rsidRPr="0086345B">
        <w:rPr>
          <w:spacing w:val="1"/>
        </w:rPr>
        <w:t xml:space="preserve"> </w:t>
      </w:r>
      <w:r w:rsidRPr="0086345B">
        <w:t>prohibición</w:t>
      </w:r>
      <w:r w:rsidRPr="0086345B">
        <w:rPr>
          <w:spacing w:val="1"/>
        </w:rPr>
        <w:t xml:space="preserve"> </w:t>
      </w:r>
      <w:r w:rsidRPr="0086345B">
        <w:t>del</w:t>
      </w:r>
      <w:r w:rsidRPr="0086345B">
        <w:rPr>
          <w:spacing w:val="1"/>
        </w:rPr>
        <w:t xml:space="preserve"> </w:t>
      </w:r>
      <w:r w:rsidRPr="0086345B">
        <w:t>tratamiento</w:t>
      </w:r>
      <w:r w:rsidRPr="0086345B">
        <w:rPr>
          <w:spacing w:val="1"/>
        </w:rPr>
        <w:t xml:space="preserve"> </w:t>
      </w:r>
      <w:r w:rsidRPr="0086345B">
        <w:t>de</w:t>
      </w:r>
      <w:r w:rsidRPr="0086345B">
        <w:rPr>
          <w:spacing w:val="1"/>
        </w:rPr>
        <w:t xml:space="preserve"> </w:t>
      </w:r>
      <w:r w:rsidRPr="0086345B">
        <w:t>datos</w:t>
      </w:r>
      <w:r w:rsidRPr="0086345B">
        <w:rPr>
          <w:spacing w:val="1"/>
        </w:rPr>
        <w:t xml:space="preserve"> </w:t>
      </w:r>
      <w:r w:rsidRPr="0086345B">
        <w:t>cuya</w:t>
      </w:r>
      <w:r w:rsidRPr="0086345B">
        <w:rPr>
          <w:spacing w:val="1"/>
        </w:rPr>
        <w:t xml:space="preserve"> </w:t>
      </w:r>
      <w:r w:rsidRPr="0086345B">
        <w:t>finalidad</w:t>
      </w:r>
      <w:r w:rsidRPr="0086345B">
        <w:rPr>
          <w:spacing w:val="1"/>
        </w:rPr>
        <w:t xml:space="preserve"> </w:t>
      </w:r>
      <w:r w:rsidRPr="0086345B">
        <w:t>principal</w:t>
      </w:r>
      <w:r w:rsidRPr="0086345B">
        <w:rPr>
          <w:spacing w:val="1"/>
        </w:rPr>
        <w:t xml:space="preserve"> </w:t>
      </w:r>
      <w:r w:rsidRPr="0086345B">
        <w:t>sea</w:t>
      </w:r>
      <w:r w:rsidRPr="0086345B">
        <w:rPr>
          <w:spacing w:val="1"/>
        </w:rPr>
        <w:t xml:space="preserve"> </w:t>
      </w:r>
      <w:r w:rsidRPr="0086345B">
        <w:t>identificar</w:t>
      </w:r>
      <w:r w:rsidRPr="0086345B">
        <w:rPr>
          <w:spacing w:val="1"/>
        </w:rPr>
        <w:t xml:space="preserve"> </w:t>
      </w:r>
      <w:r w:rsidRPr="0086345B">
        <w:t>su</w:t>
      </w:r>
      <w:r w:rsidRPr="0086345B">
        <w:rPr>
          <w:spacing w:val="1"/>
        </w:rPr>
        <w:t xml:space="preserve"> </w:t>
      </w:r>
      <w:r w:rsidRPr="0086345B">
        <w:t>ideología, afiliación sindical, religión, orientación sexual, creencias u origen racial o</w:t>
      </w:r>
      <w:r w:rsidRPr="0086345B">
        <w:rPr>
          <w:spacing w:val="1"/>
        </w:rPr>
        <w:t xml:space="preserve"> </w:t>
      </w:r>
      <w:r w:rsidRPr="0086345B">
        <w:t>étnico.</w:t>
      </w:r>
    </w:p>
    <w:p w14:paraId="3A542C2B" w14:textId="0C0CD5AA" w:rsidR="00A97562" w:rsidRPr="0086345B" w:rsidRDefault="00A97562" w:rsidP="00C14C4F">
      <w:pPr>
        <w:jc w:val="both"/>
        <w:rPr>
          <w:rFonts w:ascii="Times New Roman" w:hAnsi="Times New Roman" w:cs="Times New Roman"/>
          <w:sz w:val="24"/>
          <w:szCs w:val="24"/>
        </w:rPr>
      </w:pPr>
    </w:p>
    <w:p w14:paraId="636D9700" w14:textId="410C69AF" w:rsidR="007B1309" w:rsidRPr="0086345B" w:rsidRDefault="007B1309" w:rsidP="00C14C4F">
      <w:pPr>
        <w:jc w:val="both"/>
        <w:rPr>
          <w:rFonts w:ascii="Times New Roman" w:hAnsi="Times New Roman" w:cs="Times New Roman"/>
          <w:sz w:val="24"/>
          <w:szCs w:val="24"/>
        </w:rPr>
      </w:pPr>
      <w:bookmarkStart w:id="7" w:name="_Hlk86075287"/>
      <w:r w:rsidRPr="0086345B">
        <w:rPr>
          <w:rFonts w:ascii="Times New Roman" w:hAnsi="Times New Roman" w:cs="Times New Roman"/>
          <w:sz w:val="24"/>
          <w:szCs w:val="24"/>
        </w:rPr>
        <w:t>b. El tratamiento de los datos personales de un menor de edad únicamente podrá</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fundarse en su consentimiento cuando sea mayor de quince años</w:t>
      </w:r>
      <w:bookmarkEnd w:id="7"/>
    </w:p>
    <w:p w14:paraId="6179466E" w14:textId="77777777"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Los responsables y encargados del tratamiento de </w:t>
      </w:r>
      <w:proofErr w:type="gramStart"/>
      <w:r w:rsidRPr="0086345B">
        <w:rPr>
          <w:rFonts w:ascii="Times New Roman" w:hAnsi="Times New Roman" w:cs="Times New Roman"/>
          <w:sz w:val="24"/>
          <w:szCs w:val="24"/>
        </w:rPr>
        <w:t>datos</w:t>
      </w:r>
      <w:proofErr w:type="gramEnd"/>
      <w:r w:rsidRPr="0086345B">
        <w:rPr>
          <w:rFonts w:ascii="Times New Roman" w:hAnsi="Times New Roman" w:cs="Times New Roman"/>
          <w:sz w:val="24"/>
          <w:szCs w:val="24"/>
        </w:rPr>
        <w:t xml:space="preserve"> así como todas las personas que intervengan en cualquier fase de este estarán sujetas al deber de confidencialidad al que se refiere el artículo 5.1.f) del Reglamento (UE) 2016/679.</w:t>
      </w:r>
    </w:p>
    <w:p w14:paraId="7F75608A" w14:textId="7AE60541"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52CD5892" w14:textId="5B44DF96" w:rsidR="007B1309" w:rsidRDefault="007B1309" w:rsidP="00C14C4F">
      <w:pPr>
        <w:jc w:val="both"/>
        <w:rPr>
          <w:rFonts w:ascii="Times New Roman" w:hAnsi="Times New Roman" w:cs="Times New Roman"/>
          <w:sz w:val="24"/>
          <w:szCs w:val="24"/>
        </w:rPr>
      </w:pPr>
    </w:p>
    <w:p w14:paraId="7C427406" w14:textId="77777777" w:rsidR="0086345B" w:rsidRPr="0086345B" w:rsidRDefault="0086345B" w:rsidP="00C14C4F">
      <w:pPr>
        <w:jc w:val="both"/>
        <w:rPr>
          <w:rFonts w:ascii="Times New Roman" w:hAnsi="Times New Roman" w:cs="Times New Roman"/>
          <w:sz w:val="24"/>
          <w:szCs w:val="24"/>
        </w:rPr>
      </w:pPr>
    </w:p>
    <w:p w14:paraId="3943092F" w14:textId="0DB427C0" w:rsidR="00A97562"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30. </w:t>
      </w:r>
      <w:r w:rsidR="00A97562" w:rsidRPr="0086345B">
        <w:rPr>
          <w:rFonts w:ascii="Times New Roman" w:hAnsi="Times New Roman" w:cs="Times New Roman"/>
          <w:sz w:val="24"/>
          <w:szCs w:val="24"/>
        </w:rPr>
        <w:t xml:space="preserve">Según </w:t>
      </w:r>
      <w:proofErr w:type="gramStart"/>
      <w:r w:rsidR="00A97562" w:rsidRPr="0086345B">
        <w:rPr>
          <w:rFonts w:ascii="Times New Roman" w:hAnsi="Times New Roman" w:cs="Times New Roman"/>
          <w:sz w:val="24"/>
          <w:szCs w:val="24"/>
        </w:rPr>
        <w:t>la  ley</w:t>
      </w:r>
      <w:proofErr w:type="gramEnd"/>
      <w:r w:rsidR="00A97562" w:rsidRPr="0086345B">
        <w:rPr>
          <w:rFonts w:ascii="Times New Roman" w:hAnsi="Times New Roman" w:cs="Times New Roman"/>
          <w:sz w:val="24"/>
          <w:szCs w:val="24"/>
        </w:rPr>
        <w:t xml:space="preserve"> 31/1995, de 8 de noviembre, de prevención de Riesgos Laborales ¿cuándo se exceptúa el carácter voluntario del reconocimiento médico?</w:t>
      </w:r>
    </w:p>
    <w:p w14:paraId="5BC422F2"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a. Cuando se establezca en convenio colectivo. </w:t>
      </w:r>
    </w:p>
    <w:p w14:paraId="0E7D73B6"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Cuando el reconocimiento sea imprescindible para evaluar los efectos de las condiciones de trabajo sobre la salud del trabajador. </w:t>
      </w:r>
    </w:p>
    <w:p w14:paraId="7DCCBFC4"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Cuando el reconocimiento sea necesario para verificar si el estado de salud del trabajador constituye un peligro para él mismo y los demás. </w:t>
      </w:r>
    </w:p>
    <w:p w14:paraId="32E5BA50"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B y C son correctas. </w:t>
      </w:r>
    </w:p>
    <w:p w14:paraId="6BD556AA" w14:textId="726AA6B9" w:rsidR="00A97562" w:rsidRPr="0086345B" w:rsidRDefault="00A97562" w:rsidP="00C14C4F">
      <w:pPr>
        <w:jc w:val="both"/>
        <w:rPr>
          <w:rFonts w:ascii="Times New Roman" w:hAnsi="Times New Roman" w:cs="Times New Roman"/>
          <w:sz w:val="24"/>
          <w:szCs w:val="24"/>
        </w:rPr>
      </w:pPr>
    </w:p>
    <w:p w14:paraId="1723ECF9" w14:textId="4EBC53DF" w:rsidR="00A97562"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31</w:t>
      </w:r>
      <w:r w:rsidR="00A97562" w:rsidRPr="0086345B">
        <w:rPr>
          <w:rFonts w:ascii="Times New Roman" w:hAnsi="Times New Roman" w:cs="Times New Roman"/>
          <w:sz w:val="24"/>
          <w:szCs w:val="24"/>
        </w:rPr>
        <w:t xml:space="preserve">. Según </w:t>
      </w:r>
      <w:proofErr w:type="gramStart"/>
      <w:r w:rsidR="00A97562" w:rsidRPr="0086345B">
        <w:rPr>
          <w:rFonts w:ascii="Times New Roman" w:hAnsi="Times New Roman" w:cs="Times New Roman"/>
          <w:sz w:val="24"/>
          <w:szCs w:val="24"/>
        </w:rPr>
        <w:t>la  ley</w:t>
      </w:r>
      <w:proofErr w:type="gramEnd"/>
      <w:r w:rsidR="00A97562" w:rsidRPr="0086345B">
        <w:rPr>
          <w:rFonts w:ascii="Times New Roman" w:hAnsi="Times New Roman" w:cs="Times New Roman"/>
          <w:sz w:val="24"/>
          <w:szCs w:val="24"/>
        </w:rPr>
        <w:t xml:space="preserve"> 31/1995, de 8 de noviembre, de prevención de Riesgos Laborales , la documentación a la que hace referencia el artículo 23 deberá: </w:t>
      </w:r>
    </w:p>
    <w:p w14:paraId="5846D6C9"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a. Ser conservada hasta la prescripción de responsabilidades. </w:t>
      </w:r>
    </w:p>
    <w:p w14:paraId="30AABE0E"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Ser remitida a la autoridad laboral en caso de cambio de objeto social. </w:t>
      </w:r>
    </w:p>
    <w:p w14:paraId="2149DB2E"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Ser remitida a la autoridad laboral en caso de cese de actividad. </w:t>
      </w:r>
    </w:p>
    <w:p w14:paraId="296A411D" w14:textId="77777777" w:rsidR="00A97562" w:rsidRPr="0086345B" w:rsidRDefault="00A9756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Ser remitida a la autoridad laboral en caso de fusión. </w:t>
      </w:r>
    </w:p>
    <w:p w14:paraId="6BA5D7B4" w14:textId="59FDBCE4" w:rsidR="007D48BF" w:rsidRPr="0086345B" w:rsidRDefault="007D48BF" w:rsidP="00C14C4F">
      <w:pPr>
        <w:jc w:val="both"/>
        <w:rPr>
          <w:rFonts w:ascii="Times New Roman" w:hAnsi="Times New Roman" w:cs="Times New Roman"/>
          <w:sz w:val="24"/>
          <w:szCs w:val="24"/>
        </w:rPr>
      </w:pPr>
    </w:p>
    <w:p w14:paraId="2D284BD0" w14:textId="77777777" w:rsidR="0086345B" w:rsidRPr="0086345B" w:rsidRDefault="0086345B" w:rsidP="00C14C4F">
      <w:pPr>
        <w:jc w:val="both"/>
        <w:rPr>
          <w:rFonts w:ascii="Times New Roman" w:hAnsi="Times New Roman" w:cs="Times New Roman"/>
          <w:sz w:val="24"/>
          <w:szCs w:val="24"/>
        </w:rPr>
      </w:pPr>
    </w:p>
    <w:p w14:paraId="788CFA1E" w14:textId="7B9AB089" w:rsidR="00063D18"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32. </w:t>
      </w:r>
      <w:r w:rsidR="00063D18" w:rsidRPr="0086345B">
        <w:rPr>
          <w:rFonts w:ascii="Times New Roman" w:hAnsi="Times New Roman" w:cs="Times New Roman"/>
          <w:sz w:val="24"/>
          <w:szCs w:val="24"/>
        </w:rPr>
        <w:t xml:space="preserve">Según la ley 13/2007, de 26 de noviembre, de prevención y protección integral contra la violencia de género: </w:t>
      </w:r>
    </w:p>
    <w:p w14:paraId="0262A5C2" w14:textId="5C69A580" w:rsidR="00063D18" w:rsidRPr="0086345B" w:rsidRDefault="00063D18" w:rsidP="00C14C4F">
      <w:pPr>
        <w:jc w:val="both"/>
        <w:rPr>
          <w:rFonts w:ascii="Times New Roman" w:hAnsi="Times New Roman" w:cs="Times New Roman"/>
          <w:sz w:val="24"/>
          <w:szCs w:val="24"/>
        </w:rPr>
      </w:pPr>
      <w:r w:rsidRPr="0086345B">
        <w:rPr>
          <w:rFonts w:ascii="Times New Roman" w:hAnsi="Times New Roman" w:cs="Times New Roman"/>
          <w:sz w:val="24"/>
          <w:szCs w:val="24"/>
        </w:rPr>
        <w:t>a. Es objeto de esta ley la adopción de medidas para la erradicación de la violencia de género mediante actuaciones de prevención y de protección integral a las víctimas, así como de sensibilización, educativas, formativas, de detección, atención y recuperación y todas las que resulten necesarias.</w:t>
      </w:r>
    </w:p>
    <w:p w14:paraId="0563D01A" w14:textId="4C626EDA" w:rsidR="00063D18" w:rsidRPr="0086345B" w:rsidRDefault="00063D18" w:rsidP="00C14C4F">
      <w:pPr>
        <w:spacing w:line="276"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b. Constituye el objeto de esta ley hacer efectivo el derecho de igualdad de trato y oportunidades entre mujeres y hombres para, en el desarrollo de los artículos 9.2 y 14 de la Constitución y 15 y 38 del Estatuto de Autonomía para Andalucía, seguir avanzando hacia una sociedad más democrática, más justa y más solidaria. </w:t>
      </w:r>
    </w:p>
    <w:p w14:paraId="068D6BB2" w14:textId="5444CCCD" w:rsidR="00063D18" w:rsidRPr="0086345B" w:rsidRDefault="00063D18" w:rsidP="00C14C4F">
      <w:pPr>
        <w:jc w:val="both"/>
        <w:rPr>
          <w:rFonts w:ascii="Times New Roman" w:hAnsi="Times New Roman" w:cs="Times New Roman"/>
          <w:sz w:val="24"/>
          <w:szCs w:val="24"/>
        </w:rPr>
      </w:pPr>
      <w:r w:rsidRPr="0086345B">
        <w:rPr>
          <w:rFonts w:ascii="Times New Roman" w:hAnsi="Times New Roman" w:cs="Times New Roman"/>
          <w:sz w:val="24"/>
          <w:szCs w:val="24"/>
        </w:rPr>
        <w:t>c.</w:t>
      </w:r>
      <w:r w:rsidR="00320DB2" w:rsidRPr="0086345B">
        <w:rPr>
          <w:rFonts w:ascii="Times New Roman" w:hAnsi="Times New Roman" w:cs="Times New Roman"/>
          <w:sz w:val="24"/>
          <w:szCs w:val="24"/>
        </w:rPr>
        <w:t xml:space="preserve"> Las mujeres</w:t>
      </w:r>
      <w:r w:rsidRPr="0086345B">
        <w:rPr>
          <w:rFonts w:ascii="Times New Roman" w:hAnsi="Times New Roman" w:cs="Times New Roman"/>
          <w:sz w:val="24"/>
          <w:szCs w:val="24"/>
        </w:rPr>
        <w:t xml:space="preserve"> considerarán víctimas de violencia de género y tendrán reconocidos los derechos de esta norma con necesidad de interposición de denuncia, tanto si se trata de violencia física, violencia psicológica, violencia sexual o violencia económica. </w:t>
      </w:r>
    </w:p>
    <w:p w14:paraId="3C05E9ED" w14:textId="56055D66" w:rsidR="00063D18" w:rsidRPr="0086345B" w:rsidRDefault="00063D18"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26DCF8A2" w14:textId="77777777" w:rsidR="00320DB2" w:rsidRPr="0086345B" w:rsidRDefault="00320DB2" w:rsidP="00C14C4F">
      <w:pPr>
        <w:jc w:val="both"/>
        <w:rPr>
          <w:rFonts w:ascii="Times New Roman" w:hAnsi="Times New Roman" w:cs="Times New Roman"/>
          <w:sz w:val="24"/>
          <w:szCs w:val="24"/>
        </w:rPr>
      </w:pPr>
    </w:p>
    <w:p w14:paraId="55AFE1DB" w14:textId="42F55FB1" w:rsidR="00063D18" w:rsidRPr="0086345B" w:rsidRDefault="00063D18" w:rsidP="00C14C4F">
      <w:pPr>
        <w:jc w:val="both"/>
        <w:rPr>
          <w:rFonts w:ascii="Times New Roman" w:hAnsi="Times New Roman" w:cs="Times New Roman"/>
          <w:sz w:val="24"/>
          <w:szCs w:val="24"/>
        </w:rPr>
      </w:pPr>
    </w:p>
    <w:p w14:paraId="6B7BECF9" w14:textId="5466ED56" w:rsidR="00320DB2"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33. </w:t>
      </w:r>
      <w:r w:rsidR="00320DB2" w:rsidRPr="0086345B">
        <w:rPr>
          <w:rFonts w:ascii="Times New Roman" w:hAnsi="Times New Roman" w:cs="Times New Roman"/>
          <w:sz w:val="24"/>
          <w:szCs w:val="24"/>
        </w:rPr>
        <w:t xml:space="preserve">Según la ley 13/2007, de 26 de noviembre, de prevención y protección integral contra la violencia de género: </w:t>
      </w:r>
    </w:p>
    <w:p w14:paraId="054DE746" w14:textId="29F812B9" w:rsidR="00320DB2" w:rsidRPr="0086345B" w:rsidRDefault="00320D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a. Las hijas e hijos que sufran la violencia a la que está sometida su madre no se considerarán víctimas de violencia de género y ni tendrán reconocidos los derechos de esta norma, independientemente de si se trata de violencia física, violencia psicológica, violencia sexual o violencia económica. </w:t>
      </w:r>
    </w:p>
    <w:p w14:paraId="49CCEF4E" w14:textId="5A8E51CF" w:rsidR="00320DB2" w:rsidRPr="0086345B" w:rsidRDefault="00320D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se entiende por violencia de género aquella que, como consecuencia de una cultura machista y como manifestación de la discriminación, la situación de desigualdad y las relaciones de poder de los hombres sobre las mujeres, se ejerce sobre estas por el hecho de serlo y que se extiende como forma de violencia vicaria sobre las víctimas que se contemplan en la presente Ley. </w:t>
      </w:r>
    </w:p>
    <w:p w14:paraId="1E0FFC84" w14:textId="0BABD81C" w:rsidR="00320DB2" w:rsidRPr="0086345B" w:rsidRDefault="00320DB2" w:rsidP="00C14C4F">
      <w:pPr>
        <w:jc w:val="both"/>
        <w:rPr>
          <w:rFonts w:ascii="Times New Roman" w:hAnsi="Times New Roman" w:cs="Times New Roman"/>
          <w:sz w:val="24"/>
          <w:szCs w:val="24"/>
        </w:rPr>
      </w:pPr>
      <w:r w:rsidRPr="0086345B">
        <w:rPr>
          <w:rFonts w:ascii="Times New Roman" w:hAnsi="Times New Roman" w:cs="Times New Roman"/>
          <w:sz w:val="24"/>
          <w:szCs w:val="24"/>
        </w:rPr>
        <w:t>c. Tienen garantizados los derechos que la presente Ley reconoce todas las víctimas de violencia de género que se encuentren en el territorio andaluz, con dependencia de la vecindad civil, nacionalidad o situación administrativa y personal.</w:t>
      </w:r>
    </w:p>
    <w:p w14:paraId="69F6E38E" w14:textId="236D2B26" w:rsidR="000449AE" w:rsidRPr="0086345B" w:rsidRDefault="00320D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A y B son correctas. </w:t>
      </w:r>
    </w:p>
    <w:p w14:paraId="61B22766" w14:textId="0A9E643A" w:rsidR="000449AE" w:rsidRPr="0086345B" w:rsidRDefault="000449AE" w:rsidP="00C14C4F">
      <w:pPr>
        <w:jc w:val="both"/>
        <w:rPr>
          <w:rFonts w:ascii="Times New Roman" w:hAnsi="Times New Roman" w:cs="Times New Roman"/>
          <w:sz w:val="24"/>
          <w:szCs w:val="24"/>
        </w:rPr>
      </w:pPr>
    </w:p>
    <w:p w14:paraId="5B469D7C" w14:textId="56B7A0EB" w:rsidR="000449AE" w:rsidRPr="0086345B" w:rsidRDefault="00BA31B2" w:rsidP="00C14C4F">
      <w:pPr>
        <w:shd w:val="clear" w:color="auto" w:fill="FFFFFF"/>
        <w:spacing w:before="360" w:after="180" w:line="240" w:lineRule="auto"/>
        <w:jc w:val="both"/>
        <w:rPr>
          <w:rFonts w:ascii="Times New Roman" w:eastAsia="Times New Roman" w:hAnsi="Times New Roman" w:cs="Times New Roman"/>
          <w:color w:val="000000"/>
          <w:sz w:val="24"/>
          <w:szCs w:val="24"/>
          <w:lang w:eastAsia="es-ES"/>
        </w:rPr>
      </w:pPr>
      <w:r w:rsidRPr="0086345B">
        <w:rPr>
          <w:rFonts w:ascii="Times New Roman" w:hAnsi="Times New Roman" w:cs="Times New Roman"/>
          <w:sz w:val="24"/>
          <w:szCs w:val="24"/>
        </w:rPr>
        <w:t xml:space="preserve">34. </w:t>
      </w:r>
      <w:r w:rsidR="000449AE" w:rsidRPr="0086345B">
        <w:rPr>
          <w:rFonts w:ascii="Times New Roman" w:hAnsi="Times New Roman" w:cs="Times New Roman"/>
          <w:sz w:val="24"/>
          <w:szCs w:val="24"/>
        </w:rPr>
        <w:t xml:space="preserve">Según la ley 31/1995, de 8 de noviembre, de prevención de Riesgos Laborales: </w:t>
      </w:r>
    </w:p>
    <w:p w14:paraId="3F14958F"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a. El tiempo utilizado por los </w:t>
      </w:r>
      <w:proofErr w:type="gramStart"/>
      <w:r w:rsidRPr="0086345B">
        <w:rPr>
          <w:rFonts w:ascii="Times New Roman" w:eastAsia="Times New Roman" w:hAnsi="Times New Roman" w:cs="Times New Roman"/>
          <w:color w:val="000000"/>
          <w:sz w:val="24"/>
          <w:szCs w:val="24"/>
          <w:lang w:eastAsia="es-ES"/>
        </w:rPr>
        <w:t>Delegados</w:t>
      </w:r>
      <w:proofErr w:type="gramEnd"/>
      <w:r w:rsidRPr="0086345B">
        <w:rPr>
          <w:rFonts w:ascii="Times New Roman" w:eastAsia="Times New Roman" w:hAnsi="Times New Roman" w:cs="Times New Roman"/>
          <w:color w:val="000000"/>
          <w:sz w:val="24"/>
          <w:szCs w:val="24"/>
          <w:lang w:eastAsia="es-ES"/>
        </w:rPr>
        <w:t xml:space="preserve"> de Prevención para el desempeño de las funciones previstas en esta Ley no será considerado como de ejercicio de funciones de representación a efectos de la utilización del crédito de horas mensuales retribuidas previsto en la letra e) del citado artículo 68 del Estatuto de los Trabajadores.</w:t>
      </w:r>
    </w:p>
    <w:p w14:paraId="13BA5DED"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lastRenderedPageBreak/>
        <w:t>b. Será considerado en todo caso como tiempo de trabajo efectivo, con imputación al crédito horario, el correspondiente a las reuniones del Comité de Seguridad y Salud y a cualesquiera otras convocadas por el empresario en materia de prevención de riesgos, así como el destinado a las visitas previstas en las letras a) y c) del número 2 del artículo anterior.</w:t>
      </w:r>
    </w:p>
    <w:p w14:paraId="6FB211CE" w14:textId="77777777" w:rsidR="000449AE" w:rsidRPr="0086345B" w:rsidRDefault="000449AE" w:rsidP="00C14C4F">
      <w:pPr>
        <w:shd w:val="clear" w:color="auto" w:fill="FFFFFF"/>
        <w:spacing w:before="18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c. Será considerado en todo caso como tiempo de trabajo efectivo, sin imputación al crédito horario, el correspondiente a las reuniones del Comité de Seguridad y Salud y a cualesquiera otras convocadas por el empresario en materia de prevención de riesgos, así como el destinado a las visitas previstas en las letras a) y c) del número 2 del artículo anterior.</w:t>
      </w:r>
    </w:p>
    <w:p w14:paraId="1D61FB55" w14:textId="77777777" w:rsidR="000449AE" w:rsidRPr="0086345B" w:rsidRDefault="000449AE" w:rsidP="00C14C4F">
      <w:pPr>
        <w:shd w:val="clear" w:color="auto" w:fill="FFFFFF"/>
        <w:spacing w:before="360" w:after="180" w:line="240" w:lineRule="auto"/>
        <w:jc w:val="both"/>
        <w:rPr>
          <w:rFonts w:ascii="Times New Roman" w:eastAsia="Times New Roman" w:hAnsi="Times New Roman" w:cs="Times New Roman"/>
          <w:color w:val="000000"/>
          <w:sz w:val="24"/>
          <w:szCs w:val="24"/>
          <w:lang w:eastAsia="es-ES"/>
        </w:rPr>
      </w:pPr>
      <w:r w:rsidRPr="0086345B">
        <w:rPr>
          <w:rFonts w:ascii="Times New Roman" w:eastAsia="Times New Roman" w:hAnsi="Times New Roman" w:cs="Times New Roman"/>
          <w:color w:val="000000"/>
          <w:sz w:val="24"/>
          <w:szCs w:val="24"/>
          <w:lang w:eastAsia="es-ES"/>
        </w:rPr>
        <w:t xml:space="preserve">d. A y C son correctas. </w:t>
      </w:r>
    </w:p>
    <w:p w14:paraId="7EB40592" w14:textId="77777777" w:rsidR="000449AE" w:rsidRPr="0086345B" w:rsidRDefault="000449AE" w:rsidP="00C14C4F">
      <w:pPr>
        <w:jc w:val="both"/>
        <w:rPr>
          <w:rFonts w:ascii="Times New Roman" w:hAnsi="Times New Roman" w:cs="Times New Roman"/>
          <w:sz w:val="24"/>
          <w:szCs w:val="24"/>
        </w:rPr>
      </w:pPr>
    </w:p>
    <w:p w14:paraId="7D9CABAE" w14:textId="7E732466" w:rsidR="00320DB2" w:rsidRPr="0086345B" w:rsidRDefault="00320DB2" w:rsidP="00C14C4F">
      <w:pPr>
        <w:jc w:val="both"/>
        <w:rPr>
          <w:rFonts w:ascii="Times New Roman" w:hAnsi="Times New Roman" w:cs="Times New Roman"/>
          <w:sz w:val="24"/>
          <w:szCs w:val="24"/>
        </w:rPr>
      </w:pPr>
    </w:p>
    <w:p w14:paraId="7FDC3274" w14:textId="1FF7E5C5" w:rsidR="00320DB2"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35. </w:t>
      </w:r>
      <w:r w:rsidR="00320DB2" w:rsidRPr="0086345B">
        <w:rPr>
          <w:rFonts w:ascii="Times New Roman" w:hAnsi="Times New Roman" w:cs="Times New Roman"/>
          <w:sz w:val="24"/>
          <w:szCs w:val="24"/>
        </w:rPr>
        <w:t xml:space="preserve">Según la ley 13/2007, de 26 de noviembre, de prevención y protección integral contra la violencia de género, la violencia que incluye “cualquier acto no accidental que implique el uso deliberado de la fuerza del hombre contra el cuerpo de la mujer, así como los ejercidos en su entorno familiar o personal como forma de agresión a esta con resultado o riesgo de producir lesión física o daño” se considerará: </w:t>
      </w:r>
    </w:p>
    <w:p w14:paraId="515FA789" w14:textId="1595C3EC" w:rsidR="00320DB2" w:rsidRPr="0086345B" w:rsidRDefault="00320D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a. Violencia económica. </w:t>
      </w:r>
    </w:p>
    <w:p w14:paraId="2D89FDCA" w14:textId="4BCF5AE4" w:rsidR="00320DB2" w:rsidRPr="0086345B" w:rsidRDefault="00320D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Violencia sexual. </w:t>
      </w:r>
    </w:p>
    <w:p w14:paraId="6CDECB92" w14:textId="5B9A193F" w:rsidR="00320DB2" w:rsidRPr="0086345B" w:rsidRDefault="00320D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Violencia psicológica. </w:t>
      </w:r>
    </w:p>
    <w:p w14:paraId="41C778D4" w14:textId="706CD253" w:rsidR="00320DB2" w:rsidRPr="0086345B" w:rsidRDefault="00320D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Violencia física. </w:t>
      </w:r>
    </w:p>
    <w:p w14:paraId="66B94391" w14:textId="080728B3" w:rsidR="00B30E29" w:rsidRPr="0086345B" w:rsidRDefault="00B30E29" w:rsidP="00C14C4F">
      <w:pPr>
        <w:jc w:val="both"/>
        <w:rPr>
          <w:rFonts w:ascii="Times New Roman" w:hAnsi="Times New Roman" w:cs="Times New Roman"/>
          <w:sz w:val="24"/>
          <w:szCs w:val="24"/>
        </w:rPr>
      </w:pPr>
    </w:p>
    <w:p w14:paraId="15B107EA" w14:textId="438947EA" w:rsidR="00B30E29" w:rsidRPr="0086345B" w:rsidRDefault="00B30E29" w:rsidP="00C14C4F">
      <w:pPr>
        <w:jc w:val="both"/>
        <w:rPr>
          <w:rFonts w:ascii="Times New Roman" w:hAnsi="Times New Roman" w:cs="Times New Roman"/>
          <w:sz w:val="24"/>
          <w:szCs w:val="24"/>
        </w:rPr>
      </w:pPr>
    </w:p>
    <w:p w14:paraId="321E7770" w14:textId="1E697A13" w:rsidR="00B30E29"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36. </w:t>
      </w:r>
      <w:r w:rsidR="00B30E29" w:rsidRPr="0086345B">
        <w:rPr>
          <w:rFonts w:ascii="Times New Roman" w:hAnsi="Times New Roman" w:cs="Times New Roman"/>
          <w:sz w:val="24"/>
          <w:szCs w:val="24"/>
        </w:rPr>
        <w:t xml:space="preserve">Según la ley 13/2007, de 26 de noviembre, de prevención y protección integral contra la violencia de género, la violencia que incluye “la privación intencionada y no justificada legalmente de recursos, incluidos los patrimoniales, para el bienestar físico o psicológico de la víctima, de sus hijos o hijas o de las personas de ella dependientes, o la discriminación en la disposición de los recursos que le correspondan legalmente o el imposibilitar el acceso de la mujer al mercado laboral con el fin de generar dependencia económica” se considerará: </w:t>
      </w:r>
    </w:p>
    <w:p w14:paraId="55D8DF66" w14:textId="77777777" w:rsidR="00B30E29" w:rsidRPr="0086345B" w:rsidRDefault="00B30E2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a. Violencia económica. </w:t>
      </w:r>
    </w:p>
    <w:p w14:paraId="7BFF327A" w14:textId="77777777" w:rsidR="00B30E29" w:rsidRPr="0086345B" w:rsidRDefault="00B30E2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Violencia sexual. </w:t>
      </w:r>
    </w:p>
    <w:p w14:paraId="08407E24" w14:textId="77777777" w:rsidR="00B30E29" w:rsidRPr="0086345B" w:rsidRDefault="00B30E2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Violencia psicológica. </w:t>
      </w:r>
    </w:p>
    <w:p w14:paraId="2D33DC75" w14:textId="77777777" w:rsidR="00B30E29" w:rsidRPr="0086345B" w:rsidRDefault="00B30E2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Violencia física. </w:t>
      </w:r>
    </w:p>
    <w:p w14:paraId="0498C6C9" w14:textId="6448B3FA" w:rsidR="00B30E29" w:rsidRPr="0086345B" w:rsidRDefault="00B30E29" w:rsidP="00C14C4F">
      <w:pPr>
        <w:jc w:val="both"/>
        <w:rPr>
          <w:rFonts w:ascii="Times New Roman" w:hAnsi="Times New Roman" w:cs="Times New Roman"/>
          <w:sz w:val="24"/>
          <w:szCs w:val="24"/>
        </w:rPr>
      </w:pPr>
    </w:p>
    <w:p w14:paraId="63309651" w14:textId="77777777" w:rsidR="00B30E29" w:rsidRPr="0086345B" w:rsidRDefault="00B30E29" w:rsidP="00C14C4F">
      <w:pPr>
        <w:jc w:val="both"/>
        <w:rPr>
          <w:rFonts w:ascii="Times New Roman" w:hAnsi="Times New Roman" w:cs="Times New Roman"/>
          <w:sz w:val="24"/>
          <w:szCs w:val="24"/>
        </w:rPr>
      </w:pPr>
    </w:p>
    <w:p w14:paraId="16C072F9" w14:textId="6DE974B1" w:rsidR="00B30E29"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lastRenderedPageBreak/>
        <w:t xml:space="preserve">37. </w:t>
      </w:r>
      <w:r w:rsidR="00B30E29" w:rsidRPr="0086345B">
        <w:rPr>
          <w:rFonts w:ascii="Times New Roman" w:hAnsi="Times New Roman" w:cs="Times New Roman"/>
          <w:sz w:val="24"/>
          <w:szCs w:val="24"/>
        </w:rPr>
        <w:t xml:space="preserve">Según la ley 13/2007, de 26 de noviembre, de prevención y protección integral contra la violencia de género: </w:t>
      </w:r>
    </w:p>
    <w:p w14:paraId="74902395" w14:textId="0A59AB13" w:rsidR="00B30E29" w:rsidRPr="0086345B" w:rsidRDefault="0091386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a. Sólo C y D son correctas. </w:t>
      </w:r>
    </w:p>
    <w:p w14:paraId="72577890" w14:textId="1E8461C5" w:rsidR="00B30E29" w:rsidRPr="0086345B" w:rsidRDefault="0091386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w:t>
      </w:r>
      <w:r w:rsidR="00B30E29" w:rsidRPr="0086345B">
        <w:rPr>
          <w:rFonts w:ascii="Times New Roman" w:hAnsi="Times New Roman" w:cs="Times New Roman"/>
          <w:sz w:val="24"/>
          <w:szCs w:val="24"/>
        </w:rPr>
        <w:t>No tiene la consideración de actos de violencia de género por la violencia derivada de conflictos armados, incluyendo todas las formas de violencia posible: asesinato, violación, embarazo forzado, aborto forzado o esterilización forzosa, entre otras.</w:t>
      </w:r>
    </w:p>
    <w:p w14:paraId="41528EA9" w14:textId="037B5126" w:rsidR="00B30E29" w:rsidRPr="0086345B" w:rsidRDefault="0091386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w:t>
      </w:r>
      <w:r w:rsidR="00B30E29" w:rsidRPr="0086345B">
        <w:rPr>
          <w:rFonts w:ascii="Times New Roman" w:hAnsi="Times New Roman" w:cs="Times New Roman"/>
          <w:sz w:val="24"/>
          <w:szCs w:val="24"/>
        </w:rPr>
        <w:t>La actuación de los poderes públicos de Andalucía tendente a la erradicación de la violencia de género deberá inspirarse, entre otros, en garantizar el acceso a las ayudas económicas que se prevean para las mujeres víctimas de violencia de género y personas de ellas dependientes.</w:t>
      </w:r>
    </w:p>
    <w:p w14:paraId="69FFA540" w14:textId="39B02A20" w:rsidR="00B30E29" w:rsidRPr="0086345B" w:rsidRDefault="0091386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w:t>
      </w:r>
      <w:r w:rsidR="00B30E29" w:rsidRPr="0086345B">
        <w:rPr>
          <w:rFonts w:ascii="Times New Roman" w:hAnsi="Times New Roman" w:cs="Times New Roman"/>
          <w:sz w:val="24"/>
          <w:szCs w:val="24"/>
        </w:rPr>
        <w:t>Los planes y programas de salud deberán incluir la formación del personal del Sistema Sanitario Público de Andalucía, para abordar de forma adecuada la detección precoz, la atención a la violencia de género en sus múltiples manifestaciones y sus efectos en la salud de las mujeres, la rehabilitación de éstas, y la atención a los grupos de mujeres con especiales dificultades</w:t>
      </w:r>
    </w:p>
    <w:p w14:paraId="364CF2C7" w14:textId="410A9E60" w:rsidR="000449AE" w:rsidRPr="0086345B" w:rsidRDefault="000449AE" w:rsidP="00C14C4F">
      <w:pPr>
        <w:jc w:val="both"/>
        <w:rPr>
          <w:rFonts w:ascii="Times New Roman" w:hAnsi="Times New Roman" w:cs="Times New Roman"/>
          <w:sz w:val="24"/>
          <w:szCs w:val="24"/>
        </w:rPr>
      </w:pPr>
    </w:p>
    <w:p w14:paraId="1104C365" w14:textId="7A69339A" w:rsidR="000449AE"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38. </w:t>
      </w:r>
      <w:r w:rsidR="000449AE" w:rsidRPr="0086345B">
        <w:rPr>
          <w:rFonts w:ascii="Times New Roman" w:hAnsi="Times New Roman" w:cs="Times New Roman"/>
          <w:sz w:val="24"/>
          <w:szCs w:val="24"/>
        </w:rPr>
        <w:t>Según la ley 31/1995, de 8 de noviembre, de prevención de Riesgos Laborales:</w:t>
      </w:r>
    </w:p>
    <w:p w14:paraId="7EC8B4A8" w14:textId="77777777" w:rsidR="000449AE" w:rsidRPr="0086345B" w:rsidRDefault="000449AE" w:rsidP="00C14C4F">
      <w:pPr>
        <w:pStyle w:val="parrafo"/>
        <w:spacing w:before="180" w:beforeAutospacing="0" w:after="180" w:afterAutospacing="0"/>
        <w:jc w:val="both"/>
        <w:rPr>
          <w:color w:val="000000"/>
        </w:rPr>
      </w:pPr>
      <w:r w:rsidRPr="0086345B">
        <w:rPr>
          <w:color w:val="000000"/>
        </w:rPr>
        <w:t>a. La empresa de trabajo temporal será responsable de las condiciones de ejecución del trabajo en todo lo relacionado con la protección de la seguridad y la salud de los trabajadores.</w:t>
      </w:r>
    </w:p>
    <w:p w14:paraId="74C78F5C" w14:textId="77777777" w:rsidR="000449AE" w:rsidRPr="0086345B" w:rsidRDefault="000449AE" w:rsidP="00C14C4F">
      <w:pPr>
        <w:jc w:val="both"/>
        <w:rPr>
          <w:rFonts w:ascii="Times New Roman" w:hAnsi="Times New Roman" w:cs="Times New Roman"/>
          <w:color w:val="000000"/>
          <w:sz w:val="24"/>
          <w:szCs w:val="24"/>
        </w:rPr>
      </w:pPr>
      <w:r w:rsidRPr="0086345B">
        <w:rPr>
          <w:rFonts w:ascii="Times New Roman" w:hAnsi="Times New Roman" w:cs="Times New Roman"/>
          <w:color w:val="000000"/>
          <w:sz w:val="24"/>
          <w:szCs w:val="24"/>
        </w:rPr>
        <w:t xml:space="preserve">b. Todas son correctas. </w:t>
      </w:r>
    </w:p>
    <w:p w14:paraId="1FA84989" w14:textId="28287B8B" w:rsidR="000449AE" w:rsidRPr="0086345B" w:rsidRDefault="000449AE" w:rsidP="00C14C4F">
      <w:pPr>
        <w:jc w:val="both"/>
        <w:rPr>
          <w:rFonts w:ascii="Times New Roman" w:hAnsi="Times New Roman" w:cs="Times New Roman"/>
          <w:color w:val="000000"/>
          <w:sz w:val="24"/>
          <w:szCs w:val="24"/>
        </w:rPr>
      </w:pPr>
      <w:r w:rsidRPr="0086345B">
        <w:rPr>
          <w:rFonts w:ascii="Times New Roman" w:hAnsi="Times New Roman" w:cs="Times New Roman"/>
          <w:color w:val="000000"/>
          <w:sz w:val="24"/>
          <w:szCs w:val="24"/>
        </w:rPr>
        <w:t>c. El incumplimiento por los trabajadores de las obligaciones en materia de prevención de riesgos tendrá la consideración de incumplimiento laboral a los efectos previstos en el artículo 58.1 del Estatuto de los Trabajadores o de falta, en su caso.</w:t>
      </w:r>
    </w:p>
    <w:p w14:paraId="1619D05C" w14:textId="77777777" w:rsidR="000449AE" w:rsidRPr="0086345B" w:rsidRDefault="000449AE"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d. El empresario deberá consultar a los trabajadores, con la debida antelación, la adopción de las decisiones relativas a la incorporación de trabajadores temporales. </w:t>
      </w:r>
    </w:p>
    <w:p w14:paraId="775B06C0" w14:textId="77777777" w:rsidR="000449AE" w:rsidRPr="0086345B" w:rsidRDefault="000449AE" w:rsidP="00C14C4F">
      <w:pPr>
        <w:autoSpaceDE w:val="0"/>
        <w:autoSpaceDN w:val="0"/>
        <w:adjustRightInd w:val="0"/>
        <w:spacing w:after="0" w:line="240" w:lineRule="auto"/>
        <w:jc w:val="both"/>
        <w:rPr>
          <w:rFonts w:ascii="Times New Roman" w:hAnsi="Times New Roman" w:cs="Times New Roman"/>
          <w:sz w:val="24"/>
          <w:szCs w:val="24"/>
        </w:rPr>
      </w:pPr>
    </w:p>
    <w:p w14:paraId="2376AA31" w14:textId="0777AD84" w:rsidR="000449AE" w:rsidRPr="0086345B" w:rsidRDefault="000449AE" w:rsidP="00C14C4F">
      <w:pPr>
        <w:jc w:val="both"/>
        <w:rPr>
          <w:rFonts w:ascii="Times New Roman" w:hAnsi="Times New Roman" w:cs="Times New Roman"/>
          <w:sz w:val="24"/>
          <w:szCs w:val="24"/>
        </w:rPr>
      </w:pPr>
    </w:p>
    <w:p w14:paraId="15485C00" w14:textId="13FE2493" w:rsidR="000449AE" w:rsidRPr="0086345B" w:rsidRDefault="000449AE" w:rsidP="00C14C4F">
      <w:pPr>
        <w:jc w:val="both"/>
        <w:rPr>
          <w:rFonts w:ascii="Times New Roman" w:hAnsi="Times New Roman" w:cs="Times New Roman"/>
          <w:sz w:val="24"/>
          <w:szCs w:val="24"/>
        </w:rPr>
      </w:pPr>
    </w:p>
    <w:p w14:paraId="5F14B0B3" w14:textId="2E1D05C8" w:rsidR="00052785" w:rsidRPr="0086345B" w:rsidRDefault="00BA31B2"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39. </w:t>
      </w:r>
      <w:r w:rsidR="000449AE" w:rsidRPr="0086345B">
        <w:rPr>
          <w:rFonts w:ascii="Times New Roman" w:hAnsi="Times New Roman" w:cs="Times New Roman"/>
          <w:sz w:val="24"/>
          <w:szCs w:val="24"/>
        </w:rPr>
        <w:t>Según la Orden de 11 marzo de 2004</w:t>
      </w:r>
      <w:r w:rsidR="00052785" w:rsidRPr="0086345B">
        <w:rPr>
          <w:rFonts w:ascii="Times New Roman" w:hAnsi="Times New Roman" w:cs="Times New Roman"/>
          <w:sz w:val="24"/>
          <w:szCs w:val="24"/>
        </w:rPr>
        <w:t xml:space="preserve"> por la que se crean las Unidades de Prevención en los Centros Asistenciales del Servicio Andaluz de Salud: </w:t>
      </w:r>
    </w:p>
    <w:p w14:paraId="694D6E96" w14:textId="1E32A7E2"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a. Las Unidades de Prevención, atendiendo a las actividades preventivas asumidas, se clasificarán en Niveles</w:t>
      </w:r>
    </w:p>
    <w:p w14:paraId="24679701" w14:textId="74D168C0"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En cada una de las citadas Zonas se constituirá una Unidad de Prevención</w:t>
      </w:r>
    </w:p>
    <w:p w14:paraId="1A53568E" w14:textId="40F5CB39"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A los solos efectos de la organización y gestión de la prevención de riesgos laborales en sus Centros Asistenciales, el ámbito territorial del Servicio Andaluz de Salud se divide en demarcaciones geográficas denominadas Zonas de Prevención de Riesgos Laborales,</w:t>
      </w:r>
    </w:p>
    <w:p w14:paraId="30308B5C" w14:textId="2A738D3E" w:rsidR="00052785" w:rsidRPr="0086345B" w:rsidRDefault="00052785"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3E4A546C" w14:textId="7A962298" w:rsidR="00592D20"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lastRenderedPageBreak/>
        <w:t xml:space="preserve">40. </w:t>
      </w:r>
      <w:r w:rsidR="00592D20" w:rsidRPr="0086345B">
        <w:rPr>
          <w:rFonts w:ascii="Times New Roman" w:hAnsi="Times New Roman" w:cs="Times New Roman"/>
          <w:sz w:val="24"/>
          <w:szCs w:val="24"/>
        </w:rPr>
        <w:t>Según el procedimiento 04 sobre accidente de Trabajo e Incidentes</w:t>
      </w:r>
      <w:r w:rsidR="00FB70FA" w:rsidRPr="0086345B">
        <w:rPr>
          <w:rFonts w:ascii="Times New Roman" w:hAnsi="Times New Roman" w:cs="Times New Roman"/>
          <w:sz w:val="24"/>
          <w:szCs w:val="24"/>
        </w:rPr>
        <w:t xml:space="preserve">, se entiende por recaída: </w:t>
      </w:r>
    </w:p>
    <w:p w14:paraId="531DC67A" w14:textId="5D19EC49" w:rsidR="00FB70FA" w:rsidRPr="0086345B" w:rsidRDefault="00592D20"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a. </w:t>
      </w:r>
      <w:r w:rsidR="00FB70FA" w:rsidRPr="0086345B">
        <w:rPr>
          <w:rFonts w:ascii="Times New Roman" w:hAnsi="Times New Roman" w:cs="Times New Roman"/>
          <w:sz w:val="24"/>
          <w:szCs w:val="24"/>
        </w:rPr>
        <w:t>Es aquella situación en la que al trabajador causa baja médica por la aparición de síntomas relacionados con un accidente de trabajo o enfermedad profesional previos, y de los que ya ha causado alta, siempre que entre la última alta y la siguiente baja no hayan pasado más de 180 días naturales. Si el tiempo de separación entre el alta y la baja es superior a 180 días naturales, no se considerará recaída, sino nueva contingencia profesional.</w:t>
      </w:r>
    </w:p>
    <w:p w14:paraId="3A053CFF" w14:textId="38542A29" w:rsidR="00592D20" w:rsidRPr="0086345B" w:rsidRDefault="00592D20" w:rsidP="00C14C4F">
      <w:pPr>
        <w:jc w:val="both"/>
        <w:rPr>
          <w:rFonts w:ascii="Times New Roman" w:hAnsi="Times New Roman" w:cs="Times New Roman"/>
          <w:sz w:val="24"/>
          <w:szCs w:val="24"/>
        </w:rPr>
      </w:pPr>
    </w:p>
    <w:p w14:paraId="3E592969" w14:textId="5DB74A5D" w:rsidR="00592D20" w:rsidRPr="0086345B" w:rsidRDefault="00592D20"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b. </w:t>
      </w:r>
      <w:r w:rsidR="00FB70FA" w:rsidRPr="0086345B">
        <w:rPr>
          <w:rFonts w:ascii="Times New Roman" w:hAnsi="Times New Roman" w:cs="Times New Roman"/>
          <w:sz w:val="24"/>
          <w:szCs w:val="24"/>
        </w:rPr>
        <w:t>Es aquella situación en la que al trabajador causa baja médica por la aparición de síntomas relacionados con un accidente de trabajo o enfermedad profesional previos, y de los que ya ha causado alta, siempre que entre la última alta y la siguiente baja no hayan pasado más de 150 días naturales. Si el tiempo de separación entre el alta y la baja es superior a 150 días naturales, no se considerará recaída, sino nueva contingencia profesional.</w:t>
      </w:r>
    </w:p>
    <w:p w14:paraId="5BACCC5E" w14:textId="77777777" w:rsidR="00FB70FA" w:rsidRPr="0086345B" w:rsidRDefault="00FB70FA" w:rsidP="00C14C4F">
      <w:pPr>
        <w:autoSpaceDE w:val="0"/>
        <w:autoSpaceDN w:val="0"/>
        <w:adjustRightInd w:val="0"/>
        <w:spacing w:after="0" w:line="240" w:lineRule="auto"/>
        <w:jc w:val="both"/>
        <w:rPr>
          <w:rFonts w:ascii="Times New Roman" w:hAnsi="Times New Roman" w:cs="Times New Roman"/>
          <w:sz w:val="24"/>
          <w:szCs w:val="24"/>
        </w:rPr>
      </w:pPr>
    </w:p>
    <w:p w14:paraId="468A975E" w14:textId="477B3BF0" w:rsidR="00FB70FA" w:rsidRPr="0086345B" w:rsidRDefault="00592D20"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c. </w:t>
      </w:r>
      <w:r w:rsidR="00FB70FA" w:rsidRPr="0086345B">
        <w:rPr>
          <w:rFonts w:ascii="Times New Roman" w:hAnsi="Times New Roman" w:cs="Times New Roman"/>
          <w:sz w:val="24"/>
          <w:szCs w:val="24"/>
        </w:rPr>
        <w:t>Es aquella situación en la que al trabajador causa baja médica por la aparición de síntomas relacionados con un accidente de trabajo o enfermedad profesional previos, y de los que ya ha causado alta, siempre que entre la última alta y la siguiente baja no hayan pasado más de 190 días naturales. Si el tiempo de separación entre el alta y la baja es superior a 190 días naturales, no se considerará recaída, sino nueva contingencia profesional.</w:t>
      </w:r>
    </w:p>
    <w:p w14:paraId="573BE472" w14:textId="4DDDCBBC" w:rsidR="00592D20" w:rsidRPr="0086345B" w:rsidRDefault="00592D20" w:rsidP="00C14C4F">
      <w:pPr>
        <w:jc w:val="both"/>
        <w:rPr>
          <w:rFonts w:ascii="Times New Roman" w:hAnsi="Times New Roman" w:cs="Times New Roman"/>
          <w:sz w:val="24"/>
          <w:szCs w:val="24"/>
        </w:rPr>
      </w:pPr>
    </w:p>
    <w:p w14:paraId="0F291249" w14:textId="0F057F26" w:rsidR="00FB70FA" w:rsidRPr="0086345B" w:rsidRDefault="00592D20"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d. </w:t>
      </w:r>
      <w:r w:rsidR="00FB70FA" w:rsidRPr="0086345B">
        <w:rPr>
          <w:rFonts w:ascii="Times New Roman" w:hAnsi="Times New Roman" w:cs="Times New Roman"/>
          <w:sz w:val="24"/>
          <w:szCs w:val="24"/>
        </w:rPr>
        <w:t>Es aquella situación en la que al trabajador causa baja médica por la aparición de síntomas relacionados con un accidente de trabajo o enfermedad profesional previos, y de los que ya ha causado alta, siempre que entre la última alta y la siguiente baja no hayan pasado más de 160 días naturales. Si el tiempo de separación entre el alta y la baja es superior a 160 días naturales, no se considerará recaída, sino nueva contingencia profesional.</w:t>
      </w:r>
    </w:p>
    <w:p w14:paraId="09B0D65F" w14:textId="77777777" w:rsidR="00592D20" w:rsidRPr="0086345B" w:rsidRDefault="00592D20" w:rsidP="00C14C4F">
      <w:pPr>
        <w:jc w:val="both"/>
        <w:rPr>
          <w:rFonts w:ascii="Times New Roman" w:hAnsi="Times New Roman" w:cs="Times New Roman"/>
          <w:sz w:val="24"/>
          <w:szCs w:val="24"/>
        </w:rPr>
      </w:pPr>
    </w:p>
    <w:p w14:paraId="3E437F36" w14:textId="541E6F01" w:rsidR="00592D20" w:rsidRPr="0086345B" w:rsidRDefault="00BA31B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41. </w:t>
      </w:r>
      <w:r w:rsidR="00C37F95" w:rsidRPr="0086345B">
        <w:rPr>
          <w:rFonts w:ascii="Times New Roman" w:hAnsi="Times New Roman" w:cs="Times New Roman"/>
          <w:sz w:val="24"/>
          <w:szCs w:val="24"/>
        </w:rPr>
        <w:t>Según el procedimiento 04 sobre accidente de Trabajo e Incidentes:</w:t>
      </w:r>
    </w:p>
    <w:p w14:paraId="35FBFE7A" w14:textId="6AF5E665" w:rsidR="00592D20" w:rsidRPr="0086345B" w:rsidRDefault="00C37F95"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a. Se denomina incidente “cualquier suceso no esperado ni deseado que NO dando lugar a pérdidas de la salud, enfermedad o lesiones a las personas puede ocasionar daños a la propiedad, equipos, productos o al medio ambiente, pérdidas de producción o aumento de las responsabilidades legales.</w:t>
      </w:r>
    </w:p>
    <w:p w14:paraId="7694AA26" w14:textId="77777777" w:rsidR="00C37F95" w:rsidRPr="0086345B" w:rsidRDefault="00C37F95" w:rsidP="00C14C4F">
      <w:pPr>
        <w:autoSpaceDE w:val="0"/>
        <w:autoSpaceDN w:val="0"/>
        <w:adjustRightInd w:val="0"/>
        <w:spacing w:after="0" w:line="240" w:lineRule="auto"/>
        <w:jc w:val="both"/>
        <w:rPr>
          <w:rFonts w:ascii="Times New Roman" w:hAnsi="Times New Roman" w:cs="Times New Roman"/>
          <w:sz w:val="24"/>
          <w:szCs w:val="24"/>
        </w:rPr>
      </w:pPr>
    </w:p>
    <w:p w14:paraId="4C824F75" w14:textId="1F7BAF96" w:rsidR="00C37F95" w:rsidRPr="0086345B" w:rsidRDefault="00C37F95"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b. Se denomina lesión a todo daño o detrimento somático o psíquico causado violentamente, consecutivo a la acción de causas externas (mecánicas, físicas, químicas como la administración de sustancias tóxicas o nocivas, biológicas o psicológicas) o internas (esfuerzo).</w:t>
      </w:r>
    </w:p>
    <w:p w14:paraId="21121D10" w14:textId="2F582B49" w:rsidR="00C37F95" w:rsidRPr="0086345B" w:rsidRDefault="00C37F95" w:rsidP="00C14C4F">
      <w:pPr>
        <w:autoSpaceDE w:val="0"/>
        <w:autoSpaceDN w:val="0"/>
        <w:adjustRightInd w:val="0"/>
        <w:spacing w:after="0" w:line="240" w:lineRule="auto"/>
        <w:jc w:val="both"/>
        <w:rPr>
          <w:rFonts w:ascii="Times New Roman" w:hAnsi="Times New Roman" w:cs="Times New Roman"/>
          <w:sz w:val="24"/>
          <w:szCs w:val="24"/>
        </w:rPr>
      </w:pPr>
    </w:p>
    <w:p w14:paraId="64814FE2" w14:textId="7CC6EAFB" w:rsidR="00C37F95" w:rsidRPr="0086345B" w:rsidRDefault="00C37F95"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c. Accidente de trabajo: Toda lesión corporal que sufra el trabajador con ocasión o por consecuencia del trabajo, incluyendo todas las situaciones contempladas en el art. 156 del RDL 8/2015 por el que se aprueba el texto refundido de la Ley General de la Seguridad Social.</w:t>
      </w:r>
    </w:p>
    <w:p w14:paraId="2941A7A8" w14:textId="099016A4" w:rsidR="00C37F95" w:rsidRPr="0086345B" w:rsidRDefault="00C37F95" w:rsidP="00C14C4F">
      <w:pPr>
        <w:autoSpaceDE w:val="0"/>
        <w:autoSpaceDN w:val="0"/>
        <w:adjustRightInd w:val="0"/>
        <w:spacing w:after="0" w:line="240" w:lineRule="auto"/>
        <w:jc w:val="both"/>
        <w:rPr>
          <w:rFonts w:ascii="Times New Roman" w:hAnsi="Times New Roman" w:cs="Times New Roman"/>
          <w:sz w:val="24"/>
          <w:szCs w:val="24"/>
        </w:rPr>
      </w:pPr>
    </w:p>
    <w:p w14:paraId="77C15948" w14:textId="11EF6307" w:rsidR="00C37F95" w:rsidRPr="0086345B" w:rsidRDefault="00C37F95"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13D872D6" w14:textId="77777777" w:rsidR="00FB13E1" w:rsidRPr="0086345B" w:rsidRDefault="00FB13E1" w:rsidP="00C14C4F">
      <w:pPr>
        <w:autoSpaceDE w:val="0"/>
        <w:autoSpaceDN w:val="0"/>
        <w:adjustRightInd w:val="0"/>
        <w:jc w:val="both"/>
        <w:rPr>
          <w:rFonts w:ascii="Times New Roman" w:hAnsi="Times New Roman" w:cs="Times New Roman"/>
          <w:sz w:val="24"/>
          <w:szCs w:val="24"/>
        </w:rPr>
      </w:pPr>
    </w:p>
    <w:p w14:paraId="35C517EC" w14:textId="6D5C7412" w:rsidR="00052785" w:rsidRPr="0086345B" w:rsidRDefault="00FB13E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42. </w:t>
      </w:r>
      <w:r w:rsidR="00052785" w:rsidRPr="0086345B">
        <w:rPr>
          <w:rFonts w:ascii="Times New Roman" w:hAnsi="Times New Roman" w:cs="Times New Roman"/>
          <w:sz w:val="24"/>
          <w:szCs w:val="24"/>
        </w:rPr>
        <w:t xml:space="preserve">Según la Orden de 11 marzo de 2004 por la que se crean las Unidades de Prevención en los Centros Asistenciales del Servicio Andaluz de Salud, la Unidad de Coordinación de Prevención de Riesgos Laborales es dependiente de: </w:t>
      </w:r>
    </w:p>
    <w:p w14:paraId="438F72C5" w14:textId="4ACF6958"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a. la Dirección General de Personal y Prevención de Riesgos Laborales </w:t>
      </w:r>
    </w:p>
    <w:p w14:paraId="42548440" w14:textId="065AE87B"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la Dirección General de Personal</w:t>
      </w:r>
    </w:p>
    <w:p w14:paraId="581958D7" w14:textId="42929F52"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la Dirección General de Personal y Servicios</w:t>
      </w:r>
    </w:p>
    <w:p w14:paraId="46011C42" w14:textId="263CF993"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d. la Dirección General de Servicios y Prevención de Riesgos Laborales</w:t>
      </w:r>
    </w:p>
    <w:p w14:paraId="46E0B679" w14:textId="6951DB56" w:rsidR="00052785" w:rsidRPr="0086345B" w:rsidRDefault="00052785" w:rsidP="00C14C4F">
      <w:pPr>
        <w:jc w:val="both"/>
        <w:rPr>
          <w:rFonts w:ascii="Times New Roman" w:hAnsi="Times New Roman" w:cs="Times New Roman"/>
          <w:sz w:val="24"/>
          <w:szCs w:val="24"/>
        </w:rPr>
      </w:pPr>
    </w:p>
    <w:p w14:paraId="7BE14CAC" w14:textId="28461B76" w:rsidR="0076136C" w:rsidRPr="0086345B" w:rsidRDefault="00FB13E1" w:rsidP="00C14C4F">
      <w:pPr>
        <w:autoSpaceDE w:val="0"/>
        <w:autoSpaceDN w:val="0"/>
        <w:adjustRightInd w:val="0"/>
        <w:ind w:left="1416" w:hanging="1416"/>
        <w:jc w:val="both"/>
        <w:rPr>
          <w:rFonts w:ascii="Times New Roman" w:hAnsi="Times New Roman" w:cs="Times New Roman"/>
          <w:sz w:val="24"/>
          <w:szCs w:val="24"/>
        </w:rPr>
      </w:pPr>
      <w:r w:rsidRPr="0086345B">
        <w:rPr>
          <w:rFonts w:ascii="Times New Roman" w:hAnsi="Times New Roman" w:cs="Times New Roman"/>
          <w:sz w:val="24"/>
          <w:szCs w:val="24"/>
        </w:rPr>
        <w:t xml:space="preserve">43. </w:t>
      </w:r>
      <w:r w:rsidR="0076136C" w:rsidRPr="0086345B">
        <w:rPr>
          <w:rFonts w:ascii="Times New Roman" w:hAnsi="Times New Roman" w:cs="Times New Roman"/>
          <w:sz w:val="24"/>
          <w:szCs w:val="24"/>
        </w:rPr>
        <w:t xml:space="preserve">Según el procedimiento 18 sobre plan de autoprotección, el </w:t>
      </w:r>
      <w:proofErr w:type="gramStart"/>
      <w:r w:rsidR="0076136C" w:rsidRPr="0086345B">
        <w:rPr>
          <w:rFonts w:ascii="Times New Roman" w:hAnsi="Times New Roman" w:cs="Times New Roman"/>
          <w:sz w:val="24"/>
          <w:szCs w:val="24"/>
        </w:rPr>
        <w:t>Director</w:t>
      </w:r>
      <w:proofErr w:type="gramEnd"/>
      <w:r w:rsidR="0076136C" w:rsidRPr="0086345B">
        <w:rPr>
          <w:rFonts w:ascii="Times New Roman" w:hAnsi="Times New Roman" w:cs="Times New Roman"/>
          <w:sz w:val="24"/>
          <w:szCs w:val="24"/>
        </w:rPr>
        <w:t xml:space="preserve"> del Plan de Actuación en Emergencias:</w:t>
      </w:r>
    </w:p>
    <w:p w14:paraId="0D47568D"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a. Es el directivo designado por la Dirección Gerencia, que asumirá la máxima responsabilidad en la implantación y divulgación permanente del Plan de Autoprotección.</w:t>
      </w:r>
    </w:p>
    <w:p w14:paraId="04D020A4"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3F80D6A5"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b. Es aquel que asume la máxima responsabilidad técnica de las acciones contra el siniestro, hasta la llegada de los servicios de apoyo externo.</w:t>
      </w:r>
    </w:p>
    <w:p w14:paraId="4CB75214"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2FD4B6D0"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c. Es la persona designada por la Dirección Gerencia, responsable única, con autoridad y capacidad de gestión para activar el Plan, de acuerdo con lo establecido en el mismo, declarando la correspondiente situación de emergencia, notificando a las autoridades competentes de Protección Civil, informando al personal, y adoptando las acciones inmediatas para reducir las consecuencias del accidente o suceso.</w:t>
      </w:r>
    </w:p>
    <w:p w14:paraId="0E761279"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62AF5551"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d. Es nombrado en cada centro para realizar algunas acciones concretas y específicas recogidas en el Plan</w:t>
      </w:r>
    </w:p>
    <w:p w14:paraId="7B68E874" w14:textId="77777777" w:rsidR="0076136C" w:rsidRPr="0086345B" w:rsidRDefault="0076136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de Autoprotección/Plan de Autoprotección Abreviado.</w:t>
      </w:r>
    </w:p>
    <w:p w14:paraId="04586E54" w14:textId="4F8D3833" w:rsidR="0076136C" w:rsidRPr="0086345B" w:rsidRDefault="0076136C" w:rsidP="00C14C4F">
      <w:pPr>
        <w:jc w:val="both"/>
        <w:rPr>
          <w:rFonts w:ascii="Times New Roman" w:hAnsi="Times New Roman" w:cs="Times New Roman"/>
          <w:sz w:val="24"/>
          <w:szCs w:val="24"/>
        </w:rPr>
      </w:pPr>
    </w:p>
    <w:p w14:paraId="77B1D264" w14:textId="77777777" w:rsidR="0076136C" w:rsidRPr="0086345B" w:rsidRDefault="0076136C" w:rsidP="00C14C4F">
      <w:pPr>
        <w:jc w:val="both"/>
        <w:rPr>
          <w:rFonts w:ascii="Times New Roman" w:hAnsi="Times New Roman" w:cs="Times New Roman"/>
          <w:sz w:val="24"/>
          <w:szCs w:val="24"/>
        </w:rPr>
      </w:pPr>
    </w:p>
    <w:p w14:paraId="0DB3703D" w14:textId="72944D28" w:rsidR="00052785" w:rsidRPr="0086345B" w:rsidRDefault="00FB13E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44. </w:t>
      </w:r>
      <w:r w:rsidR="00052785" w:rsidRPr="0086345B">
        <w:rPr>
          <w:rFonts w:ascii="Times New Roman" w:hAnsi="Times New Roman" w:cs="Times New Roman"/>
          <w:sz w:val="24"/>
          <w:szCs w:val="24"/>
        </w:rPr>
        <w:t xml:space="preserve">Según la Orden de 11 marzo de 2004 por la que se crean las Unidades de Prevención en los Centros Asistenciales del Servicio Andaluz de Salud, la Unidad de Coordinación de Prevención de Riesgos Laborales tiene la siguiente función: </w:t>
      </w:r>
    </w:p>
    <w:p w14:paraId="67D23C45" w14:textId="2A281C99"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a. La vigilancia y control de la salud de los trabajadores en relación con los riesgos derivados del trabajo.</w:t>
      </w:r>
    </w:p>
    <w:p w14:paraId="7300199A" w14:textId="205DDECF"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Elaborar y aprobar la memoria anual del Servicio Andaluz de Salud en materia de prevención de riesgos laborales.</w:t>
      </w:r>
    </w:p>
    <w:p w14:paraId="6F54C2AD" w14:textId="2A8D24BC"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La información y formación de los trabajadores</w:t>
      </w:r>
    </w:p>
    <w:p w14:paraId="520FB1BC" w14:textId="2615D2EA"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2E4923C4" w14:textId="687E5C80" w:rsidR="00052785" w:rsidRPr="0086345B" w:rsidRDefault="00052785" w:rsidP="00C14C4F">
      <w:pPr>
        <w:autoSpaceDE w:val="0"/>
        <w:autoSpaceDN w:val="0"/>
        <w:adjustRightInd w:val="0"/>
        <w:jc w:val="both"/>
        <w:rPr>
          <w:rFonts w:ascii="Times New Roman" w:hAnsi="Times New Roman" w:cs="Times New Roman"/>
          <w:sz w:val="24"/>
          <w:szCs w:val="24"/>
        </w:rPr>
      </w:pPr>
    </w:p>
    <w:p w14:paraId="661CF5F7" w14:textId="1241A0ED" w:rsidR="00C37F95" w:rsidRPr="0086345B" w:rsidRDefault="00C37F95" w:rsidP="00C14C4F">
      <w:pPr>
        <w:autoSpaceDE w:val="0"/>
        <w:autoSpaceDN w:val="0"/>
        <w:adjustRightInd w:val="0"/>
        <w:jc w:val="both"/>
        <w:rPr>
          <w:rFonts w:ascii="Times New Roman" w:hAnsi="Times New Roman" w:cs="Times New Roman"/>
          <w:sz w:val="24"/>
          <w:szCs w:val="24"/>
        </w:rPr>
      </w:pPr>
    </w:p>
    <w:p w14:paraId="2D83F12F" w14:textId="505C62D8" w:rsidR="00052785" w:rsidRPr="0086345B" w:rsidRDefault="00FB13E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45. </w:t>
      </w:r>
      <w:r w:rsidR="00AB3B66" w:rsidRPr="0086345B">
        <w:rPr>
          <w:rFonts w:ascii="Times New Roman" w:hAnsi="Times New Roman" w:cs="Times New Roman"/>
          <w:sz w:val="24"/>
          <w:szCs w:val="24"/>
        </w:rPr>
        <w:t>Según el procedimiento 09 sobre Equipos de Protección Individual</w:t>
      </w:r>
      <w:r w:rsidR="00AB3B66" w:rsidRPr="0086345B">
        <w:rPr>
          <w:rFonts w:ascii="Times New Roman" w:hAnsi="Times New Roman" w:cs="Times New Roman"/>
          <w:sz w:val="24"/>
          <w:szCs w:val="24"/>
          <w:lang w:val="en-US"/>
        </w:rPr>
        <w:t>: “</w:t>
      </w:r>
      <w:r w:rsidR="00AB3B66" w:rsidRPr="0086345B">
        <w:rPr>
          <w:rFonts w:ascii="Times New Roman" w:hAnsi="Times New Roman" w:cs="Times New Roman"/>
          <w:sz w:val="24"/>
          <w:szCs w:val="24"/>
        </w:rPr>
        <w:t xml:space="preserve">la técnica que tiene como objetivo el proteger al trabajador frente a peligros, ya sean de tipo físico, químico o biológico, que se puedan presentar en el desempeño de su actividad laboral” se denomina: </w:t>
      </w:r>
    </w:p>
    <w:p w14:paraId="2B7CCEDF" w14:textId="6A9C0BC3" w:rsidR="00AB3B66" w:rsidRPr="0086345B" w:rsidRDefault="00AB3B66" w:rsidP="00C14C4F">
      <w:pPr>
        <w:autoSpaceDE w:val="0"/>
        <w:autoSpaceDN w:val="0"/>
        <w:adjustRightInd w:val="0"/>
        <w:jc w:val="both"/>
        <w:rPr>
          <w:rFonts w:ascii="Times New Roman" w:hAnsi="Times New Roman" w:cs="Times New Roman"/>
          <w:sz w:val="24"/>
          <w:szCs w:val="24"/>
          <w:lang w:val="en-US"/>
        </w:rPr>
      </w:pPr>
      <w:r w:rsidRPr="0086345B">
        <w:rPr>
          <w:rFonts w:ascii="Times New Roman" w:hAnsi="Times New Roman" w:cs="Times New Roman"/>
          <w:sz w:val="24"/>
          <w:szCs w:val="24"/>
        </w:rPr>
        <w:t>a. Productos de uso dual (EPI+PS)</w:t>
      </w:r>
    </w:p>
    <w:p w14:paraId="41D12D71" w14:textId="2336FF3A" w:rsidR="00AB3B66" w:rsidRPr="0086345B" w:rsidRDefault="00AB3B66"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Equipos de Protección Individual (EPI)</w:t>
      </w:r>
    </w:p>
    <w:p w14:paraId="233509D1" w14:textId="2ABB95C9" w:rsidR="00AB3B66" w:rsidRPr="0086345B" w:rsidRDefault="00AB3B66"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Protección individual</w:t>
      </w:r>
    </w:p>
    <w:p w14:paraId="726B8260" w14:textId="31B0219F" w:rsidR="00AB3B66" w:rsidRPr="0086345B" w:rsidRDefault="00AB3B66"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d. Ninguna de las anteriores. </w:t>
      </w:r>
    </w:p>
    <w:p w14:paraId="0DF54736" w14:textId="15B9A47B" w:rsidR="00AB3B66" w:rsidRPr="0086345B" w:rsidRDefault="00AB3B66" w:rsidP="00C14C4F">
      <w:pPr>
        <w:autoSpaceDE w:val="0"/>
        <w:autoSpaceDN w:val="0"/>
        <w:adjustRightInd w:val="0"/>
        <w:jc w:val="both"/>
        <w:rPr>
          <w:rFonts w:ascii="Times New Roman" w:hAnsi="Times New Roman" w:cs="Times New Roman"/>
          <w:sz w:val="24"/>
          <w:szCs w:val="24"/>
        </w:rPr>
      </w:pPr>
    </w:p>
    <w:p w14:paraId="0DE7CF90" w14:textId="77777777" w:rsidR="00AB3B66" w:rsidRPr="0086345B" w:rsidRDefault="00AB3B66" w:rsidP="00C14C4F">
      <w:pPr>
        <w:autoSpaceDE w:val="0"/>
        <w:autoSpaceDN w:val="0"/>
        <w:adjustRightInd w:val="0"/>
        <w:jc w:val="both"/>
        <w:rPr>
          <w:rFonts w:ascii="Times New Roman" w:hAnsi="Times New Roman" w:cs="Times New Roman"/>
          <w:sz w:val="24"/>
          <w:szCs w:val="24"/>
        </w:rPr>
      </w:pPr>
    </w:p>
    <w:p w14:paraId="088EDE3E" w14:textId="6BD9E7BF" w:rsidR="00052785" w:rsidRPr="0086345B" w:rsidRDefault="00FB13E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46. </w:t>
      </w:r>
      <w:r w:rsidR="00052785" w:rsidRPr="0086345B">
        <w:rPr>
          <w:rFonts w:ascii="Times New Roman" w:hAnsi="Times New Roman" w:cs="Times New Roman"/>
          <w:sz w:val="24"/>
          <w:szCs w:val="24"/>
        </w:rPr>
        <w:t xml:space="preserve">Según la Orden de 11 marzo de 2004 por la que se crean las Unidades de Prevención en los Centros Asistenciales del Servicio Andaluz de Salud, la Unidad de Coordinación de Prevención de Riesgos Laborales tiene la siguiente función: </w:t>
      </w:r>
    </w:p>
    <w:p w14:paraId="6BF0AD70" w14:textId="77777777"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a. La vigilancia y control de la salud de los trabajadores en relación con los riesgos derivados del trabajo.</w:t>
      </w:r>
    </w:p>
    <w:p w14:paraId="0B3A9561" w14:textId="03C99FB6"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La evaluación de los factores de riesgo que puedan afectar a la seguridad y la salud de los trabajadores en los términos previstos en el artículo 16 de la Ley de Prevención de Riesgos Laborales.</w:t>
      </w:r>
    </w:p>
    <w:p w14:paraId="61816F18" w14:textId="5AB543C0"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c. </w:t>
      </w:r>
      <w:r w:rsidR="002C3947" w:rsidRPr="0086345B">
        <w:rPr>
          <w:rFonts w:ascii="Times New Roman" w:hAnsi="Times New Roman" w:cs="Times New Roman"/>
          <w:sz w:val="24"/>
          <w:szCs w:val="24"/>
        </w:rPr>
        <w:t>Conocer y, si resulta preciso por las características que concurran, informar sobre el mapa de riesgos del ámbito de la Comunidad Autónoma.</w:t>
      </w:r>
    </w:p>
    <w:p w14:paraId="3D8FE926" w14:textId="3E69FFED" w:rsidR="00052785" w:rsidRPr="0086345B" w:rsidRDefault="00052785"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d. </w:t>
      </w:r>
      <w:r w:rsidR="002C3947" w:rsidRPr="0086345B">
        <w:rPr>
          <w:rFonts w:ascii="Times New Roman" w:hAnsi="Times New Roman" w:cs="Times New Roman"/>
          <w:sz w:val="24"/>
          <w:szCs w:val="24"/>
        </w:rPr>
        <w:t>La determinación de las prioridades en la adopción de las medidas preventivas adecuadas y la vigilancia de su eficacia</w:t>
      </w:r>
    </w:p>
    <w:p w14:paraId="744F8088" w14:textId="033DD496" w:rsidR="00052785" w:rsidRPr="0086345B" w:rsidRDefault="00052785" w:rsidP="00C14C4F">
      <w:pPr>
        <w:jc w:val="both"/>
        <w:rPr>
          <w:rFonts w:ascii="Times New Roman" w:hAnsi="Times New Roman" w:cs="Times New Roman"/>
          <w:sz w:val="24"/>
          <w:szCs w:val="24"/>
        </w:rPr>
      </w:pPr>
    </w:p>
    <w:p w14:paraId="1E5DFF40" w14:textId="761F8984" w:rsidR="00BE7B7F" w:rsidRPr="0086345B" w:rsidRDefault="00FB13E1"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 xml:space="preserve">47. </w:t>
      </w:r>
      <w:r w:rsidR="00BE7B7F" w:rsidRPr="0086345B">
        <w:rPr>
          <w:rFonts w:ascii="Times New Roman" w:hAnsi="Times New Roman" w:cs="Times New Roman"/>
          <w:sz w:val="24"/>
          <w:szCs w:val="24"/>
        </w:rPr>
        <w:t>Según el procedimiento 18 sobre plan de autoprotección: cómo se denomina al Documento básico que recoge la organización, los medios y los procedimientos para abordar situaciones de</w:t>
      </w:r>
    </w:p>
    <w:p w14:paraId="76113B42" w14:textId="5552543B"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emergencia en edificios en los que no es aplicable el R.D. 393/2007: </w:t>
      </w:r>
    </w:p>
    <w:p w14:paraId="52763473" w14:textId="7439A7A6"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a. Plan de Autoprotección</w:t>
      </w:r>
    </w:p>
    <w:p w14:paraId="3A2C820A" w14:textId="6FB7150F"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b. Plan de actuación ante emergencias</w:t>
      </w:r>
    </w:p>
    <w:p w14:paraId="151BB5CA" w14:textId="542B6C2B"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c. Plan de Autoprotección Abreviado</w:t>
      </w:r>
    </w:p>
    <w:p w14:paraId="75725DC2" w14:textId="66D22E00"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Ninguna de las anteriores. </w:t>
      </w:r>
    </w:p>
    <w:p w14:paraId="151FB0E2" w14:textId="2DFE5738" w:rsidR="00BE7B7F" w:rsidRDefault="00BE7B7F" w:rsidP="00C14C4F">
      <w:pPr>
        <w:jc w:val="both"/>
        <w:rPr>
          <w:rFonts w:ascii="Times New Roman" w:hAnsi="Times New Roman" w:cs="Times New Roman"/>
          <w:sz w:val="24"/>
          <w:szCs w:val="24"/>
        </w:rPr>
      </w:pPr>
    </w:p>
    <w:p w14:paraId="1164D511" w14:textId="77777777" w:rsidR="00F87B19" w:rsidRPr="0086345B" w:rsidRDefault="00F87B19" w:rsidP="00C14C4F">
      <w:pPr>
        <w:jc w:val="both"/>
        <w:rPr>
          <w:rFonts w:ascii="Times New Roman" w:hAnsi="Times New Roman" w:cs="Times New Roman"/>
          <w:sz w:val="24"/>
          <w:szCs w:val="24"/>
        </w:rPr>
      </w:pPr>
    </w:p>
    <w:p w14:paraId="455C421D" w14:textId="796F2C54" w:rsidR="00BE7B7F" w:rsidRPr="0086345B" w:rsidRDefault="00FB13E1"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lastRenderedPageBreak/>
        <w:t xml:space="preserve">48. </w:t>
      </w:r>
      <w:r w:rsidR="00BE7B7F" w:rsidRPr="0086345B">
        <w:rPr>
          <w:rFonts w:ascii="Times New Roman" w:hAnsi="Times New Roman" w:cs="Times New Roman"/>
          <w:sz w:val="24"/>
          <w:szCs w:val="24"/>
        </w:rPr>
        <w:t xml:space="preserve">Según el procedimiento 18 sobre plan de autoprotección: cómo se denomina al parte del plan de autoprotección que establece unos criterios básicos de actuación del personal, para una rápida y ordenada actuación, en función del tipo de emergencia: </w:t>
      </w:r>
    </w:p>
    <w:p w14:paraId="32F99DF9" w14:textId="2D2E38D8" w:rsidR="00BE7B7F" w:rsidRPr="0086345B" w:rsidRDefault="00BE7B7F" w:rsidP="00C14C4F">
      <w:pPr>
        <w:autoSpaceDE w:val="0"/>
        <w:autoSpaceDN w:val="0"/>
        <w:adjustRightInd w:val="0"/>
        <w:spacing w:after="0" w:line="240" w:lineRule="auto"/>
        <w:jc w:val="both"/>
        <w:rPr>
          <w:rFonts w:ascii="Times New Roman" w:hAnsi="Times New Roman" w:cs="Times New Roman"/>
          <w:sz w:val="24"/>
          <w:szCs w:val="24"/>
        </w:rPr>
      </w:pPr>
    </w:p>
    <w:p w14:paraId="5516D2F3" w14:textId="77777777"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a. Plan de Autoprotección</w:t>
      </w:r>
    </w:p>
    <w:p w14:paraId="67A79442" w14:textId="77777777"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b. Plan de actuación ante emergencias</w:t>
      </w:r>
    </w:p>
    <w:p w14:paraId="22EF9BF8" w14:textId="77777777"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c. Plan de Autoprotección Abreviado</w:t>
      </w:r>
    </w:p>
    <w:p w14:paraId="5D3F3376" w14:textId="77777777"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Ninguna de las anteriores. </w:t>
      </w:r>
    </w:p>
    <w:p w14:paraId="614772B6" w14:textId="77777777" w:rsidR="00BE7B7F" w:rsidRPr="0086345B" w:rsidRDefault="00BE7B7F" w:rsidP="00C14C4F">
      <w:pPr>
        <w:autoSpaceDE w:val="0"/>
        <w:autoSpaceDN w:val="0"/>
        <w:adjustRightInd w:val="0"/>
        <w:spacing w:after="0" w:line="240" w:lineRule="auto"/>
        <w:jc w:val="both"/>
        <w:rPr>
          <w:rFonts w:ascii="Times New Roman" w:hAnsi="Times New Roman" w:cs="Times New Roman"/>
          <w:sz w:val="24"/>
          <w:szCs w:val="24"/>
        </w:rPr>
      </w:pPr>
    </w:p>
    <w:p w14:paraId="4D189A3F" w14:textId="43E23E86" w:rsidR="00BE7B7F" w:rsidRPr="0086345B" w:rsidRDefault="00BE7B7F" w:rsidP="00C14C4F">
      <w:pPr>
        <w:jc w:val="both"/>
        <w:rPr>
          <w:rFonts w:ascii="Times New Roman" w:hAnsi="Times New Roman" w:cs="Times New Roman"/>
          <w:sz w:val="24"/>
          <w:szCs w:val="24"/>
        </w:rPr>
      </w:pPr>
    </w:p>
    <w:p w14:paraId="59857A23" w14:textId="77777777" w:rsidR="00BE7B7F" w:rsidRPr="0086345B" w:rsidRDefault="00BE7B7F" w:rsidP="00C14C4F">
      <w:pPr>
        <w:jc w:val="both"/>
        <w:rPr>
          <w:rFonts w:ascii="Times New Roman" w:hAnsi="Times New Roman" w:cs="Times New Roman"/>
          <w:sz w:val="24"/>
          <w:szCs w:val="24"/>
        </w:rPr>
      </w:pPr>
    </w:p>
    <w:p w14:paraId="6637643E" w14:textId="68D6FF5E" w:rsidR="002C3947" w:rsidRPr="0086345B" w:rsidRDefault="00FB13E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49. </w:t>
      </w:r>
      <w:r w:rsidR="002C3947" w:rsidRPr="0086345B">
        <w:rPr>
          <w:rFonts w:ascii="Times New Roman" w:hAnsi="Times New Roman" w:cs="Times New Roman"/>
          <w:sz w:val="24"/>
          <w:szCs w:val="24"/>
        </w:rPr>
        <w:t xml:space="preserve">Según la Orden de 11 marzo de 2004 por la que se crean las Unidades de Prevención en los Centros Asistenciales del Servicio Andaluz de Salud, la Unidad de Coordinación de Prevención de Riesgos Laborales tiene la siguiente función: </w:t>
      </w:r>
    </w:p>
    <w:p w14:paraId="760D9E46" w14:textId="1044277C" w:rsidR="002C3947" w:rsidRPr="0086345B" w:rsidRDefault="002C3947"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a. Coordinar, informar y dar apoyo técnico a las Unidades de Prevención.</w:t>
      </w:r>
    </w:p>
    <w:p w14:paraId="037DD806" w14:textId="77777777" w:rsidR="002C3947" w:rsidRPr="0086345B" w:rsidRDefault="002C3947"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Elaborar y aprobar la memoria anual del Servicio Andaluz de Salud en materia de prevención de riesgos laborales.</w:t>
      </w:r>
    </w:p>
    <w:p w14:paraId="0DD50393" w14:textId="7F1FDD16" w:rsidR="002C3947" w:rsidRPr="0086345B" w:rsidRDefault="002C3947"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Informar y solicitar a la Consejería de Salud y a la Consejería de Empleo y Desarrollo Tecnológico, la información que fuera precisa</w:t>
      </w:r>
    </w:p>
    <w:p w14:paraId="3FF6C404" w14:textId="04718A55" w:rsidR="002C3947" w:rsidRPr="0086345B" w:rsidRDefault="002C3947"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12D4A3BE" w14:textId="029A60BB" w:rsidR="002C3947" w:rsidRPr="0086345B" w:rsidRDefault="002C3947" w:rsidP="00C14C4F">
      <w:pPr>
        <w:autoSpaceDE w:val="0"/>
        <w:autoSpaceDN w:val="0"/>
        <w:adjustRightInd w:val="0"/>
        <w:jc w:val="both"/>
        <w:rPr>
          <w:rFonts w:ascii="Times New Roman" w:hAnsi="Times New Roman" w:cs="Times New Roman"/>
          <w:sz w:val="24"/>
          <w:szCs w:val="24"/>
        </w:rPr>
      </w:pPr>
    </w:p>
    <w:p w14:paraId="1C014C20" w14:textId="77777777" w:rsidR="00C14C4F" w:rsidRPr="0086345B" w:rsidRDefault="00C14C4F" w:rsidP="00C14C4F">
      <w:pPr>
        <w:jc w:val="both"/>
        <w:rPr>
          <w:rFonts w:ascii="Times New Roman" w:hAnsi="Times New Roman" w:cs="Times New Roman"/>
          <w:sz w:val="24"/>
          <w:szCs w:val="24"/>
        </w:rPr>
      </w:pPr>
    </w:p>
    <w:p w14:paraId="78D236AC" w14:textId="3EC995D6" w:rsidR="00C14C4F" w:rsidRPr="0086345B" w:rsidRDefault="00C14C4F"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50. Según Ley Orgánica 2/2007, de 19 marzo por la que se aprueba el Estatuto de Autonomía, la Comunidad Autónoma, en defensa del interés general, ejercerá sus poderes con los siguientes objetivos básicos:</w:t>
      </w:r>
    </w:p>
    <w:p w14:paraId="33885687" w14:textId="77777777" w:rsidR="00C14C4F" w:rsidRPr="0086345B" w:rsidRDefault="00C14C4F" w:rsidP="00C14C4F">
      <w:pPr>
        <w:jc w:val="both"/>
        <w:rPr>
          <w:rFonts w:ascii="Times New Roman" w:hAnsi="Times New Roman" w:cs="Times New Roman"/>
          <w:sz w:val="24"/>
          <w:szCs w:val="24"/>
        </w:rPr>
      </w:pPr>
      <w:r w:rsidRPr="0086345B">
        <w:rPr>
          <w:rFonts w:ascii="Times New Roman" w:hAnsi="Times New Roman" w:cs="Times New Roman"/>
          <w:sz w:val="24"/>
          <w:szCs w:val="24"/>
        </w:rPr>
        <w:t>a. La defensa, promoción, estudio y prestigio de la modalidad lingüística andaluza en todas sus variedades</w:t>
      </w:r>
    </w:p>
    <w:p w14:paraId="106C3E34" w14:textId="77777777" w:rsidR="00C14C4F" w:rsidRPr="0086345B" w:rsidRDefault="00C14C4F" w:rsidP="00C14C4F">
      <w:pPr>
        <w:jc w:val="both"/>
        <w:rPr>
          <w:rFonts w:ascii="Times New Roman" w:hAnsi="Times New Roman" w:cs="Times New Roman"/>
          <w:sz w:val="24"/>
          <w:szCs w:val="24"/>
        </w:rPr>
      </w:pPr>
      <w:r w:rsidRPr="0086345B">
        <w:rPr>
          <w:rFonts w:ascii="Times New Roman" w:hAnsi="Times New Roman" w:cs="Times New Roman"/>
          <w:sz w:val="24"/>
          <w:szCs w:val="24"/>
        </w:rPr>
        <w:t>b. El desarrollo industrial y tecnológico basado en la innovación, la investigación científica, las iniciativas emprendedoras públicas y privadas, la suficiencia energética y la evaluación de la calidad, como fundamento del crecimiento armónico de Andalucía</w:t>
      </w:r>
    </w:p>
    <w:p w14:paraId="239B1D78" w14:textId="77777777" w:rsidR="00C14C4F" w:rsidRPr="0086345B" w:rsidRDefault="00C14C4F" w:rsidP="00C14C4F">
      <w:pPr>
        <w:jc w:val="both"/>
        <w:rPr>
          <w:rFonts w:ascii="Times New Roman" w:hAnsi="Times New Roman" w:cs="Times New Roman"/>
          <w:sz w:val="24"/>
          <w:szCs w:val="24"/>
        </w:rPr>
      </w:pPr>
      <w:r w:rsidRPr="0086345B">
        <w:rPr>
          <w:rFonts w:ascii="Times New Roman" w:hAnsi="Times New Roman" w:cs="Times New Roman"/>
          <w:sz w:val="24"/>
          <w:szCs w:val="24"/>
        </w:rPr>
        <w:t>c. La incorporación del pueblo andaluz a la sociedad del conocimiento</w:t>
      </w:r>
    </w:p>
    <w:p w14:paraId="10C65080" w14:textId="77777777" w:rsidR="00C14C4F" w:rsidRPr="0086345B" w:rsidRDefault="00C14C4F"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777D9BF4" w14:textId="28D4DE6C" w:rsidR="002C3947" w:rsidRPr="0086345B" w:rsidRDefault="002C3947" w:rsidP="00C14C4F">
      <w:pPr>
        <w:autoSpaceDE w:val="0"/>
        <w:autoSpaceDN w:val="0"/>
        <w:adjustRightInd w:val="0"/>
        <w:jc w:val="both"/>
        <w:rPr>
          <w:rFonts w:ascii="Times New Roman" w:hAnsi="Times New Roman" w:cs="Times New Roman"/>
          <w:sz w:val="24"/>
          <w:szCs w:val="24"/>
        </w:rPr>
      </w:pPr>
    </w:p>
    <w:p w14:paraId="5B78131D" w14:textId="466123CD" w:rsidR="002C3947" w:rsidRPr="0086345B" w:rsidRDefault="002C3947" w:rsidP="00C14C4F">
      <w:pPr>
        <w:autoSpaceDE w:val="0"/>
        <w:autoSpaceDN w:val="0"/>
        <w:adjustRightInd w:val="0"/>
        <w:jc w:val="both"/>
        <w:rPr>
          <w:rFonts w:ascii="Times New Roman" w:hAnsi="Times New Roman" w:cs="Times New Roman"/>
          <w:sz w:val="24"/>
          <w:szCs w:val="24"/>
        </w:rPr>
      </w:pPr>
    </w:p>
    <w:p w14:paraId="5F9A329A" w14:textId="385D7ADE" w:rsidR="00BE7B7F" w:rsidRPr="0086345B" w:rsidRDefault="00FB13E1"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lastRenderedPageBreak/>
        <w:t xml:space="preserve">51. </w:t>
      </w:r>
      <w:r w:rsidR="00BE7B7F" w:rsidRPr="0086345B">
        <w:rPr>
          <w:rFonts w:ascii="Times New Roman" w:hAnsi="Times New Roman" w:cs="Times New Roman"/>
          <w:sz w:val="24"/>
          <w:szCs w:val="24"/>
        </w:rPr>
        <w:t>Según el procedimiento 18 sobre plan de autoprotección: cómo se denomina al documento que establece el marco orgánico y funcional previsto para una actividad, centro, establecimiento, espacio, instalación</w:t>
      </w:r>
    </w:p>
    <w:p w14:paraId="0C828196" w14:textId="4AED47E4" w:rsidR="00BE7B7F" w:rsidRPr="0086345B" w:rsidRDefault="00BE7B7F"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o dependencia, con el objeto de prevenir y controlar los riesgos sobre las personas y los bienes y dar respuesta adecuada a las posibles situaciones de emergencias, en la zona bajo responsabilidad del titular, garantizando la</w:t>
      </w:r>
    </w:p>
    <w:p w14:paraId="23820863" w14:textId="72EC0960" w:rsidR="00BE7B7F" w:rsidRPr="0086345B" w:rsidRDefault="00BE7B7F"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integración de estas actuaciones en el sistema público de protección civil, en edificios en los que es aplicable el R.D. 393/2007.</w:t>
      </w:r>
    </w:p>
    <w:p w14:paraId="4E887184" w14:textId="77777777" w:rsidR="00BE7B7F" w:rsidRPr="0086345B" w:rsidRDefault="00BE7B7F" w:rsidP="00C14C4F">
      <w:pPr>
        <w:autoSpaceDE w:val="0"/>
        <w:autoSpaceDN w:val="0"/>
        <w:adjustRightInd w:val="0"/>
        <w:spacing w:after="0" w:line="240" w:lineRule="auto"/>
        <w:jc w:val="both"/>
        <w:rPr>
          <w:rFonts w:ascii="Times New Roman" w:hAnsi="Times New Roman" w:cs="Times New Roman"/>
          <w:sz w:val="24"/>
          <w:szCs w:val="24"/>
        </w:rPr>
      </w:pPr>
    </w:p>
    <w:p w14:paraId="6377AD97" w14:textId="77777777"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a. Plan de Autoprotección</w:t>
      </w:r>
    </w:p>
    <w:p w14:paraId="014B757E" w14:textId="77777777"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b. Plan de actuación ante emergencias</w:t>
      </w:r>
    </w:p>
    <w:p w14:paraId="46E70B03" w14:textId="77777777"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c. Plan de Autoprotección Abreviado</w:t>
      </w:r>
    </w:p>
    <w:p w14:paraId="289E3A53" w14:textId="77777777" w:rsidR="00BE7B7F" w:rsidRPr="0086345B" w:rsidRDefault="00BE7B7F"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Ninguna de las anteriores. </w:t>
      </w:r>
    </w:p>
    <w:p w14:paraId="010BC2A0" w14:textId="77777777" w:rsidR="002C3947" w:rsidRPr="0086345B" w:rsidRDefault="002C3947" w:rsidP="00C14C4F">
      <w:pPr>
        <w:autoSpaceDE w:val="0"/>
        <w:autoSpaceDN w:val="0"/>
        <w:adjustRightInd w:val="0"/>
        <w:jc w:val="both"/>
        <w:rPr>
          <w:rFonts w:ascii="Times New Roman" w:hAnsi="Times New Roman" w:cs="Times New Roman"/>
          <w:sz w:val="24"/>
          <w:szCs w:val="24"/>
        </w:rPr>
      </w:pPr>
    </w:p>
    <w:p w14:paraId="7E1D5F37" w14:textId="77A5F9E9" w:rsidR="002C3947" w:rsidRPr="0086345B" w:rsidRDefault="00FB13E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52. </w:t>
      </w:r>
      <w:r w:rsidR="002C3947" w:rsidRPr="0086345B">
        <w:rPr>
          <w:rFonts w:ascii="Times New Roman" w:hAnsi="Times New Roman" w:cs="Times New Roman"/>
          <w:sz w:val="24"/>
          <w:szCs w:val="24"/>
        </w:rPr>
        <w:t>Según la Orden de 11 marzo de 2004 por la que se crean las Unidades de Prevención en los Centros Asistenciales del Servicio Andaluz de Salud:</w:t>
      </w:r>
    </w:p>
    <w:p w14:paraId="2EED35BE" w14:textId="12624007" w:rsidR="002C3947"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a. </w:t>
      </w:r>
      <w:r w:rsidR="002C3947" w:rsidRPr="0086345B">
        <w:rPr>
          <w:rFonts w:ascii="Times New Roman" w:hAnsi="Times New Roman" w:cs="Times New Roman"/>
          <w:sz w:val="24"/>
          <w:szCs w:val="24"/>
        </w:rPr>
        <w:t>las Unidades de Prevención podrán integrar las tres especialidades y disciplinas correspondientes a la prevención de riesgos laborales</w:t>
      </w:r>
    </w:p>
    <w:p w14:paraId="61CD805D" w14:textId="6EF83E49" w:rsidR="002C3947"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w:t>
      </w:r>
      <w:r w:rsidR="002C3947" w:rsidRPr="0086345B">
        <w:rPr>
          <w:rFonts w:ascii="Times New Roman" w:hAnsi="Times New Roman" w:cs="Times New Roman"/>
          <w:sz w:val="24"/>
          <w:szCs w:val="24"/>
        </w:rPr>
        <w:t>De entre estos profesionales integrantes de cada Unidad de Prevención que desempeñan actividades preventivas de nivel superior, se designará aquel que asumirá la Jefatura de la misma</w:t>
      </w:r>
    </w:p>
    <w:p w14:paraId="7E5CFF8E" w14:textId="44DC425D" w:rsidR="002C3947"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c. </w:t>
      </w:r>
      <w:r w:rsidR="002C3947" w:rsidRPr="0086345B">
        <w:rPr>
          <w:rFonts w:ascii="Times New Roman" w:hAnsi="Times New Roman" w:cs="Times New Roman"/>
          <w:sz w:val="24"/>
          <w:szCs w:val="24"/>
        </w:rPr>
        <w:t xml:space="preserve">Cada Unidad de Prevención dependerá directamente de la Dirección-Gerencia del </w:t>
      </w:r>
      <w:r w:rsidRPr="0086345B">
        <w:rPr>
          <w:rFonts w:ascii="Times New Roman" w:hAnsi="Times New Roman" w:cs="Times New Roman"/>
          <w:sz w:val="24"/>
          <w:szCs w:val="24"/>
        </w:rPr>
        <w:t>Centro de Salud</w:t>
      </w:r>
      <w:r w:rsidR="002C3947" w:rsidRPr="0086345B">
        <w:rPr>
          <w:rFonts w:ascii="Times New Roman" w:hAnsi="Times New Roman" w:cs="Times New Roman"/>
          <w:sz w:val="24"/>
          <w:szCs w:val="24"/>
        </w:rPr>
        <w:t xml:space="preserve"> o de la Dirección del Distrito de Atención </w:t>
      </w:r>
      <w:r w:rsidRPr="0086345B">
        <w:rPr>
          <w:rFonts w:ascii="Times New Roman" w:hAnsi="Times New Roman" w:cs="Times New Roman"/>
          <w:sz w:val="24"/>
          <w:szCs w:val="24"/>
        </w:rPr>
        <w:t>Hospitalaria</w:t>
      </w:r>
      <w:r w:rsidR="002C3947" w:rsidRPr="0086345B">
        <w:rPr>
          <w:rFonts w:ascii="Times New Roman" w:hAnsi="Times New Roman" w:cs="Times New Roman"/>
          <w:sz w:val="24"/>
          <w:szCs w:val="24"/>
        </w:rPr>
        <w:t xml:space="preserve"> en que la misma se ubica.</w:t>
      </w:r>
    </w:p>
    <w:p w14:paraId="15391B95" w14:textId="56EA1E7B" w:rsidR="00592D20"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168D07F6" w14:textId="1A4C0664" w:rsidR="00592D20" w:rsidRPr="0086345B" w:rsidRDefault="00592D20" w:rsidP="00C14C4F">
      <w:pPr>
        <w:jc w:val="both"/>
        <w:rPr>
          <w:rFonts w:ascii="Times New Roman" w:hAnsi="Times New Roman" w:cs="Times New Roman"/>
          <w:sz w:val="24"/>
          <w:szCs w:val="24"/>
        </w:rPr>
      </w:pPr>
    </w:p>
    <w:p w14:paraId="6BE9BE82" w14:textId="39FEE849" w:rsidR="007B1309" w:rsidRPr="0086345B" w:rsidRDefault="00F00D6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53. </w:t>
      </w:r>
      <w:r w:rsidR="007B1309" w:rsidRPr="0086345B">
        <w:rPr>
          <w:rFonts w:ascii="Times New Roman" w:hAnsi="Times New Roman" w:cs="Times New Roman"/>
          <w:sz w:val="24"/>
          <w:szCs w:val="24"/>
        </w:rPr>
        <w:t xml:space="preserve">Según la LO 3/2018 de Protección de Datos Personales y garantía de los derechos digitales: </w:t>
      </w:r>
    </w:p>
    <w:p w14:paraId="6738C897" w14:textId="438CE6B5" w:rsidR="007B1309" w:rsidRPr="0086345B" w:rsidRDefault="007B1309" w:rsidP="00C14C4F">
      <w:pPr>
        <w:jc w:val="both"/>
        <w:rPr>
          <w:rFonts w:ascii="Times New Roman" w:hAnsi="Times New Roman" w:cs="Times New Roman"/>
          <w:sz w:val="24"/>
          <w:szCs w:val="24"/>
        </w:rPr>
      </w:pPr>
      <w:bookmarkStart w:id="8" w:name="_Hlk86076691"/>
      <w:r w:rsidRPr="0086345B">
        <w:rPr>
          <w:rFonts w:ascii="Times New Roman" w:hAnsi="Times New Roman" w:cs="Times New Roman"/>
          <w:sz w:val="24"/>
          <w:szCs w:val="24"/>
        </w:rPr>
        <w:t>a. El responsable del tratamiento estará obligado a informar al afectado sobre los medios 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su disposición para ejercer los derechos que le corresponden</w:t>
      </w:r>
      <w:bookmarkEnd w:id="8"/>
    </w:p>
    <w:p w14:paraId="719DF9AD" w14:textId="0C6EE2C9" w:rsidR="007B1309" w:rsidRPr="0086345B" w:rsidRDefault="007B1309" w:rsidP="00C14C4F">
      <w:pPr>
        <w:jc w:val="both"/>
        <w:rPr>
          <w:rFonts w:ascii="Times New Roman" w:hAnsi="Times New Roman" w:cs="Times New Roman"/>
          <w:sz w:val="24"/>
          <w:szCs w:val="24"/>
        </w:rPr>
      </w:pPr>
      <w:bookmarkStart w:id="9" w:name="_Hlk86076986"/>
      <w:r w:rsidRPr="0086345B">
        <w:rPr>
          <w:rFonts w:ascii="Times New Roman" w:hAnsi="Times New Roman" w:cs="Times New Roman"/>
          <w:sz w:val="24"/>
          <w:szCs w:val="24"/>
        </w:rPr>
        <w:t>b. El derecho de acceso no se entenderá otorgado si el responsable del tratamiento facilitara al</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afectado un sistema de acceso remoto, directo y seguro a los datos personales que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garantice,</w:t>
      </w:r>
      <w:r w:rsidRPr="0086345B">
        <w:rPr>
          <w:rFonts w:ascii="Times New Roman" w:hAnsi="Times New Roman" w:cs="Times New Roman"/>
          <w:spacing w:val="-7"/>
          <w:sz w:val="24"/>
          <w:szCs w:val="24"/>
        </w:rPr>
        <w:t xml:space="preserve"> </w:t>
      </w:r>
      <w:r w:rsidRPr="0086345B">
        <w:rPr>
          <w:rFonts w:ascii="Times New Roman" w:hAnsi="Times New Roman" w:cs="Times New Roman"/>
          <w:sz w:val="24"/>
          <w:szCs w:val="24"/>
        </w:rPr>
        <w:t>de</w:t>
      </w:r>
      <w:r w:rsidRPr="0086345B">
        <w:rPr>
          <w:rFonts w:ascii="Times New Roman" w:hAnsi="Times New Roman" w:cs="Times New Roman"/>
          <w:spacing w:val="-7"/>
          <w:sz w:val="24"/>
          <w:szCs w:val="24"/>
        </w:rPr>
        <w:t xml:space="preserve"> </w:t>
      </w:r>
      <w:r w:rsidRPr="0086345B">
        <w:rPr>
          <w:rFonts w:ascii="Times New Roman" w:hAnsi="Times New Roman" w:cs="Times New Roman"/>
          <w:sz w:val="24"/>
          <w:szCs w:val="24"/>
        </w:rPr>
        <w:t>modo</w:t>
      </w:r>
      <w:r w:rsidRPr="0086345B">
        <w:rPr>
          <w:rFonts w:ascii="Times New Roman" w:hAnsi="Times New Roman" w:cs="Times New Roman"/>
          <w:spacing w:val="-7"/>
          <w:sz w:val="24"/>
          <w:szCs w:val="24"/>
        </w:rPr>
        <w:t xml:space="preserve"> </w:t>
      </w:r>
      <w:r w:rsidRPr="0086345B">
        <w:rPr>
          <w:rFonts w:ascii="Times New Roman" w:hAnsi="Times New Roman" w:cs="Times New Roman"/>
          <w:sz w:val="24"/>
          <w:szCs w:val="24"/>
        </w:rPr>
        <w:t>permanente,</w:t>
      </w:r>
      <w:r w:rsidRPr="0086345B">
        <w:rPr>
          <w:rFonts w:ascii="Times New Roman" w:hAnsi="Times New Roman" w:cs="Times New Roman"/>
          <w:spacing w:val="-7"/>
          <w:sz w:val="24"/>
          <w:szCs w:val="24"/>
        </w:rPr>
        <w:t xml:space="preserve"> </w:t>
      </w:r>
      <w:r w:rsidRPr="0086345B">
        <w:rPr>
          <w:rFonts w:ascii="Times New Roman" w:hAnsi="Times New Roman" w:cs="Times New Roman"/>
          <w:sz w:val="24"/>
          <w:szCs w:val="24"/>
        </w:rPr>
        <w:t>el</w:t>
      </w:r>
      <w:r w:rsidRPr="0086345B">
        <w:rPr>
          <w:rFonts w:ascii="Times New Roman" w:hAnsi="Times New Roman" w:cs="Times New Roman"/>
          <w:spacing w:val="-7"/>
          <w:sz w:val="24"/>
          <w:szCs w:val="24"/>
        </w:rPr>
        <w:t xml:space="preserve"> </w:t>
      </w:r>
      <w:r w:rsidRPr="0086345B">
        <w:rPr>
          <w:rFonts w:ascii="Times New Roman" w:hAnsi="Times New Roman" w:cs="Times New Roman"/>
          <w:sz w:val="24"/>
          <w:szCs w:val="24"/>
        </w:rPr>
        <w:t>acceso</w:t>
      </w:r>
      <w:r w:rsidRPr="0086345B">
        <w:rPr>
          <w:rFonts w:ascii="Times New Roman" w:hAnsi="Times New Roman" w:cs="Times New Roman"/>
          <w:spacing w:val="-6"/>
          <w:sz w:val="24"/>
          <w:szCs w:val="24"/>
        </w:rPr>
        <w:t xml:space="preserve"> </w:t>
      </w:r>
      <w:r w:rsidRPr="0086345B">
        <w:rPr>
          <w:rFonts w:ascii="Times New Roman" w:hAnsi="Times New Roman" w:cs="Times New Roman"/>
          <w:sz w:val="24"/>
          <w:szCs w:val="24"/>
        </w:rPr>
        <w:t>a</w:t>
      </w:r>
      <w:r w:rsidRPr="0086345B">
        <w:rPr>
          <w:rFonts w:ascii="Times New Roman" w:hAnsi="Times New Roman" w:cs="Times New Roman"/>
          <w:spacing w:val="-8"/>
          <w:sz w:val="24"/>
          <w:szCs w:val="24"/>
        </w:rPr>
        <w:t xml:space="preserve"> </w:t>
      </w:r>
      <w:r w:rsidRPr="0086345B">
        <w:rPr>
          <w:rFonts w:ascii="Times New Roman" w:hAnsi="Times New Roman" w:cs="Times New Roman"/>
          <w:sz w:val="24"/>
          <w:szCs w:val="24"/>
        </w:rPr>
        <w:t>su</w:t>
      </w:r>
      <w:r w:rsidRPr="0086345B">
        <w:rPr>
          <w:rFonts w:ascii="Times New Roman" w:hAnsi="Times New Roman" w:cs="Times New Roman"/>
          <w:spacing w:val="-6"/>
          <w:sz w:val="24"/>
          <w:szCs w:val="24"/>
        </w:rPr>
        <w:t xml:space="preserve"> </w:t>
      </w:r>
      <w:r w:rsidRPr="0086345B">
        <w:rPr>
          <w:rFonts w:ascii="Times New Roman" w:hAnsi="Times New Roman" w:cs="Times New Roman"/>
          <w:sz w:val="24"/>
          <w:szCs w:val="24"/>
        </w:rPr>
        <w:t>totalidad.</w:t>
      </w:r>
      <w:bookmarkEnd w:id="9"/>
    </w:p>
    <w:p w14:paraId="298FFC2B" w14:textId="4D352859" w:rsidR="007B1309" w:rsidRPr="0086345B" w:rsidRDefault="007B1309" w:rsidP="00C14C4F">
      <w:pPr>
        <w:pStyle w:val="Textoindependiente"/>
        <w:ind w:right="144"/>
        <w:jc w:val="both"/>
      </w:pPr>
      <w:bookmarkStart w:id="10" w:name="_Hlk86076713"/>
      <w:bookmarkStart w:id="11" w:name="_Hlk86076785"/>
      <w:r w:rsidRPr="0086345B">
        <w:t>c. El encargado no podrá tramitar, por cuenta del responsable, las solicitudes de ejercicio</w:t>
      </w:r>
      <w:r w:rsidRPr="0086345B">
        <w:rPr>
          <w:spacing w:val="1"/>
        </w:rPr>
        <w:t xml:space="preserve"> </w:t>
      </w:r>
      <w:r w:rsidRPr="0086345B">
        <w:t xml:space="preserve">formuladas por los afectados de sus </w:t>
      </w:r>
      <w:proofErr w:type="gramStart"/>
      <w:r w:rsidRPr="0086345B">
        <w:t>derechos</w:t>
      </w:r>
      <w:proofErr w:type="gramEnd"/>
      <w:r w:rsidRPr="0086345B">
        <w:t xml:space="preserve"> aunque así se estableciere en el contrato o acto</w:t>
      </w:r>
      <w:r w:rsidRPr="0086345B">
        <w:rPr>
          <w:spacing w:val="1"/>
        </w:rPr>
        <w:t xml:space="preserve"> </w:t>
      </w:r>
      <w:r w:rsidRPr="0086345B">
        <w:t>jurídico</w:t>
      </w:r>
      <w:r w:rsidRPr="0086345B">
        <w:rPr>
          <w:spacing w:val="-1"/>
        </w:rPr>
        <w:t xml:space="preserve"> </w:t>
      </w:r>
      <w:r w:rsidRPr="0086345B">
        <w:t>que</w:t>
      </w:r>
      <w:r w:rsidRPr="0086345B">
        <w:rPr>
          <w:spacing w:val="-1"/>
        </w:rPr>
        <w:t xml:space="preserve"> </w:t>
      </w:r>
      <w:r w:rsidRPr="0086345B">
        <w:t>les vincule</w:t>
      </w:r>
      <w:bookmarkEnd w:id="10"/>
      <w:r w:rsidRPr="0086345B">
        <w:t>.</w:t>
      </w:r>
      <w:bookmarkEnd w:id="11"/>
    </w:p>
    <w:p w14:paraId="7DB70841" w14:textId="77777777" w:rsidR="007B1309" w:rsidRPr="0086345B" w:rsidRDefault="007B1309" w:rsidP="00C14C4F">
      <w:pPr>
        <w:pStyle w:val="Textoindependiente"/>
        <w:ind w:right="144"/>
        <w:jc w:val="both"/>
      </w:pPr>
    </w:p>
    <w:p w14:paraId="588CA917" w14:textId="526EE235"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incorrectas. </w:t>
      </w:r>
    </w:p>
    <w:p w14:paraId="557A0EED" w14:textId="469B6E51" w:rsidR="007B1309" w:rsidRPr="0086345B" w:rsidRDefault="007B1309" w:rsidP="00C14C4F">
      <w:pPr>
        <w:jc w:val="both"/>
        <w:rPr>
          <w:rFonts w:ascii="Times New Roman" w:hAnsi="Times New Roman" w:cs="Times New Roman"/>
          <w:sz w:val="24"/>
          <w:szCs w:val="24"/>
        </w:rPr>
      </w:pPr>
    </w:p>
    <w:p w14:paraId="53E3F98F" w14:textId="77777777" w:rsidR="007B1309" w:rsidRPr="0086345B" w:rsidRDefault="007B1309" w:rsidP="00C14C4F">
      <w:pPr>
        <w:jc w:val="both"/>
        <w:rPr>
          <w:rFonts w:ascii="Times New Roman" w:hAnsi="Times New Roman" w:cs="Times New Roman"/>
          <w:sz w:val="24"/>
          <w:szCs w:val="24"/>
        </w:rPr>
      </w:pPr>
    </w:p>
    <w:p w14:paraId="36CBE213" w14:textId="4A8343DB" w:rsidR="0076136C" w:rsidRPr="0086345B" w:rsidRDefault="00F00D6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54. </w:t>
      </w:r>
      <w:r w:rsidR="00BE7B7F" w:rsidRPr="0086345B">
        <w:rPr>
          <w:rFonts w:ascii="Times New Roman" w:hAnsi="Times New Roman" w:cs="Times New Roman"/>
          <w:sz w:val="24"/>
          <w:szCs w:val="24"/>
        </w:rPr>
        <w:t>Según el procedimiento 18 sobre plan de autoprotección</w:t>
      </w:r>
      <w:r w:rsidR="0076136C" w:rsidRPr="0086345B">
        <w:rPr>
          <w:rFonts w:ascii="Times New Roman" w:hAnsi="Times New Roman" w:cs="Times New Roman"/>
          <w:sz w:val="24"/>
          <w:szCs w:val="24"/>
        </w:rPr>
        <w:t xml:space="preserve"> el </w:t>
      </w:r>
      <w:proofErr w:type="gramStart"/>
      <w:r w:rsidR="0076136C" w:rsidRPr="0086345B">
        <w:rPr>
          <w:rFonts w:ascii="Times New Roman" w:hAnsi="Times New Roman" w:cs="Times New Roman"/>
          <w:sz w:val="24"/>
          <w:szCs w:val="24"/>
        </w:rPr>
        <w:t>Director</w:t>
      </w:r>
      <w:proofErr w:type="gramEnd"/>
      <w:r w:rsidR="0076136C" w:rsidRPr="0086345B">
        <w:rPr>
          <w:rFonts w:ascii="Times New Roman" w:hAnsi="Times New Roman" w:cs="Times New Roman"/>
          <w:sz w:val="24"/>
          <w:szCs w:val="24"/>
        </w:rPr>
        <w:t xml:space="preserve"> del Plan de Autoprotección:</w:t>
      </w:r>
    </w:p>
    <w:p w14:paraId="6B2C69BE" w14:textId="54773CD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a. Es el directivo designado por la Dirección Gerencia, que asumirá la máxima responsabilidad en la implantación y divulgación permanente del Plan de Autoprotección.</w:t>
      </w:r>
    </w:p>
    <w:p w14:paraId="59892600"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7645ADD4" w14:textId="35DE5259"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b. Es aquel que asume la máxima responsabilidad técnica de las acciones contra el siniestro, hasta la llegada de los servicios de apoyo externo.</w:t>
      </w:r>
    </w:p>
    <w:p w14:paraId="41C37FCF"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075C9C60" w14:textId="34670729" w:rsidR="00BE7B7F"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c. Es la persona designada por la Dirección Gerencia, responsable única, con autoridad y capacidad de gestión para activar el Plan, de acuerdo con lo establecido en el mismo, declarando la correspondiente situación de emergencia, notificando a las autoridades competentes de Protección Civil, informando al personal, y adoptando las acciones inmediatas para reducir las consecuencias del accidente o suceso.</w:t>
      </w:r>
    </w:p>
    <w:p w14:paraId="6F8A7AE5"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00AA77A5" w14:textId="5C2334AA"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d. Es nombrado en cada centro para realizar algunas acciones concretas y específicas recogidas en el Plan</w:t>
      </w:r>
    </w:p>
    <w:p w14:paraId="376AF382" w14:textId="26BCB814" w:rsidR="0076136C" w:rsidRPr="0086345B" w:rsidRDefault="0076136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de Autoprotección/Plan de Autoprotección Abreviado.</w:t>
      </w:r>
    </w:p>
    <w:p w14:paraId="2995E97A" w14:textId="77777777" w:rsidR="00F00D61" w:rsidRPr="0086345B" w:rsidRDefault="00F00D61" w:rsidP="00C14C4F">
      <w:pPr>
        <w:autoSpaceDE w:val="0"/>
        <w:autoSpaceDN w:val="0"/>
        <w:adjustRightInd w:val="0"/>
        <w:jc w:val="both"/>
        <w:rPr>
          <w:rFonts w:ascii="Times New Roman" w:hAnsi="Times New Roman" w:cs="Times New Roman"/>
          <w:sz w:val="24"/>
          <w:szCs w:val="24"/>
        </w:rPr>
      </w:pPr>
    </w:p>
    <w:p w14:paraId="0A59D123" w14:textId="4CDBB22A" w:rsidR="0076136C" w:rsidRPr="0086345B" w:rsidRDefault="00F00D6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55. </w:t>
      </w:r>
      <w:r w:rsidR="0076136C" w:rsidRPr="0086345B">
        <w:rPr>
          <w:rFonts w:ascii="Times New Roman" w:hAnsi="Times New Roman" w:cs="Times New Roman"/>
          <w:sz w:val="24"/>
          <w:szCs w:val="24"/>
        </w:rPr>
        <w:t xml:space="preserve">Según el procedimiento 18 sobre plan de autoprotección, el Jefe de </w:t>
      </w:r>
      <w:proofErr w:type="gramStart"/>
      <w:r w:rsidR="0076136C" w:rsidRPr="0086345B">
        <w:rPr>
          <w:rFonts w:ascii="Times New Roman" w:hAnsi="Times New Roman" w:cs="Times New Roman"/>
          <w:sz w:val="24"/>
          <w:szCs w:val="24"/>
        </w:rPr>
        <w:t>Intervención::</w:t>
      </w:r>
      <w:proofErr w:type="gramEnd"/>
    </w:p>
    <w:p w14:paraId="32B8F42C"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a. Es el directivo designado por la Dirección Gerencia, que asumirá la máxima responsabilidad en la implantación y divulgación permanente del Plan de Autoprotección.</w:t>
      </w:r>
    </w:p>
    <w:p w14:paraId="7C7C0842"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3D55C8BC"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b. Es aquel que asume la máxima responsabilidad técnica de las acciones contra el siniestro, hasta la llegada de los servicios de apoyo externo.</w:t>
      </w:r>
    </w:p>
    <w:p w14:paraId="1F029869"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419DABE4"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c. Es la persona designada por la Dirección Gerencia, responsable única, con autoridad y capacidad de gestión para activar el Plan, de acuerdo con lo establecido en el mismo, declarando la correspondiente situación de emergencia, notificando a las autoridades competentes de Protección Civil, informando al personal, y adoptando las acciones inmediatas para reducir las consecuencias del accidente o suceso.</w:t>
      </w:r>
    </w:p>
    <w:p w14:paraId="58D82910"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p>
    <w:p w14:paraId="77AC1F7A" w14:textId="77777777" w:rsidR="0076136C" w:rsidRPr="0086345B" w:rsidRDefault="0076136C" w:rsidP="00C14C4F">
      <w:pPr>
        <w:autoSpaceDE w:val="0"/>
        <w:autoSpaceDN w:val="0"/>
        <w:adjustRightInd w:val="0"/>
        <w:spacing w:after="0" w:line="240" w:lineRule="auto"/>
        <w:jc w:val="both"/>
        <w:rPr>
          <w:rFonts w:ascii="Times New Roman" w:hAnsi="Times New Roman" w:cs="Times New Roman"/>
          <w:sz w:val="24"/>
          <w:szCs w:val="24"/>
        </w:rPr>
      </w:pPr>
      <w:r w:rsidRPr="0086345B">
        <w:rPr>
          <w:rFonts w:ascii="Times New Roman" w:hAnsi="Times New Roman" w:cs="Times New Roman"/>
          <w:sz w:val="24"/>
          <w:szCs w:val="24"/>
        </w:rPr>
        <w:t>d. Es nombrado en cada centro para realizar algunas acciones concretas y específicas recogidas en el Plan</w:t>
      </w:r>
    </w:p>
    <w:p w14:paraId="21409544" w14:textId="77777777" w:rsidR="0076136C" w:rsidRPr="0086345B" w:rsidRDefault="0076136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de Autoprotección/Plan de Autoprotección Abreviado.</w:t>
      </w:r>
    </w:p>
    <w:p w14:paraId="017A0681" w14:textId="41583703" w:rsidR="00BE7B7F" w:rsidRPr="0086345B" w:rsidRDefault="00BE7B7F" w:rsidP="00C14C4F">
      <w:pPr>
        <w:autoSpaceDE w:val="0"/>
        <w:autoSpaceDN w:val="0"/>
        <w:adjustRightInd w:val="0"/>
        <w:jc w:val="both"/>
        <w:rPr>
          <w:rFonts w:ascii="Times New Roman" w:hAnsi="Times New Roman" w:cs="Times New Roman"/>
          <w:sz w:val="24"/>
          <w:szCs w:val="24"/>
        </w:rPr>
      </w:pPr>
    </w:p>
    <w:p w14:paraId="2BBC4A7C" w14:textId="1999D0C0" w:rsidR="00923887" w:rsidRPr="0086345B" w:rsidRDefault="00F00D6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56. </w:t>
      </w:r>
      <w:r w:rsidR="00923887" w:rsidRPr="0086345B">
        <w:rPr>
          <w:rFonts w:ascii="Times New Roman" w:hAnsi="Times New Roman" w:cs="Times New Roman"/>
          <w:sz w:val="24"/>
          <w:szCs w:val="24"/>
        </w:rPr>
        <w:t>Según el Real Decreto 664/1997, de 12 de mayo, protección de los trabajadores contra los riesgos relacionados con la exposición a agentes biológicos durante el trabajo:</w:t>
      </w:r>
    </w:p>
    <w:p w14:paraId="41F09CD0" w14:textId="11045DED" w:rsidR="00923887" w:rsidRPr="0086345B" w:rsidRDefault="00923887" w:rsidP="00C14C4F">
      <w:pPr>
        <w:jc w:val="both"/>
        <w:rPr>
          <w:rFonts w:ascii="Times New Roman" w:hAnsi="Times New Roman" w:cs="Times New Roman"/>
          <w:sz w:val="24"/>
          <w:szCs w:val="24"/>
        </w:rPr>
      </w:pPr>
      <w:r w:rsidRPr="0086345B">
        <w:rPr>
          <w:rFonts w:ascii="Times New Roman" w:hAnsi="Times New Roman" w:cs="Times New Roman"/>
          <w:sz w:val="24"/>
          <w:szCs w:val="24"/>
        </w:rPr>
        <w:t>a. Agente biológico del grupo 2: aquél que resulta poco probable que cause una enfermedad en el hombre.</w:t>
      </w:r>
    </w:p>
    <w:p w14:paraId="6E1F30F5" w14:textId="26C3F093" w:rsidR="00923887" w:rsidRPr="0086345B" w:rsidRDefault="00923887"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Agente biológico del grupo 3: aquél que puede causar una enfermedad en el hombre y puede suponer un peligro para los trabajadores, siendo poco probable que se propague a la colectividad y existiendo generalmente profilaxis o tratamiento eficaz.</w:t>
      </w:r>
    </w:p>
    <w:p w14:paraId="3DA61898" w14:textId="70E86017" w:rsidR="00923887" w:rsidRPr="0086345B" w:rsidRDefault="00923887"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lastRenderedPageBreak/>
        <w:t>c. Agente biológico del grupo 1: aquél que puede causar una enfermedad grave en el hombre y presenta un serio peligro para los trabajadores, con riesgo de que se propague a la colectividad y existiendo generalmente una profilaxis o tratamiento eficaz.</w:t>
      </w:r>
    </w:p>
    <w:p w14:paraId="280A6725" w14:textId="65A7D6B4" w:rsidR="00923887" w:rsidRPr="0086345B" w:rsidRDefault="00923887"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d. Agente biológico del grupo 4: aquél que causando una enfermedad grave en el hombre supone un seno peligro para los trabajadores, con muchas probabilidades de que se propague a la colectividad y sin que exista generalmente una profilaxis o un tratamiento eficaz.</w:t>
      </w:r>
    </w:p>
    <w:p w14:paraId="7043581D" w14:textId="629836A9" w:rsidR="00BE7B7F" w:rsidRPr="0086345B" w:rsidRDefault="00BE7B7F" w:rsidP="00C14C4F">
      <w:pPr>
        <w:autoSpaceDE w:val="0"/>
        <w:autoSpaceDN w:val="0"/>
        <w:adjustRightInd w:val="0"/>
        <w:jc w:val="both"/>
        <w:rPr>
          <w:rFonts w:ascii="Times New Roman" w:hAnsi="Times New Roman" w:cs="Times New Roman"/>
          <w:sz w:val="24"/>
          <w:szCs w:val="24"/>
        </w:rPr>
      </w:pPr>
    </w:p>
    <w:p w14:paraId="7EFE3BCE" w14:textId="4AFA02C4" w:rsidR="007B1309" w:rsidRPr="0086345B" w:rsidRDefault="00F00D6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57. </w:t>
      </w:r>
      <w:r w:rsidR="007B1309" w:rsidRPr="0086345B">
        <w:rPr>
          <w:rFonts w:ascii="Times New Roman" w:hAnsi="Times New Roman" w:cs="Times New Roman"/>
          <w:sz w:val="24"/>
          <w:szCs w:val="24"/>
        </w:rPr>
        <w:t xml:space="preserve">Según la LO 3/2018 de Protección de Datos Personales y garantía de los derechos digitales, se entiende por encargado del tratamiento o encargado: </w:t>
      </w:r>
    </w:p>
    <w:p w14:paraId="7A494EDC" w14:textId="25965C28"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a. La persona física o jurídica, autoridad pública, servicio u otro organismo que trate datos personales por cuenta del responsable del tratamiento.</w:t>
      </w:r>
    </w:p>
    <w:p w14:paraId="69634608" w14:textId="77777777"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b. Persona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física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o</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jurídica,</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autoridad</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pública,</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servicio</w:t>
      </w:r>
      <w:r w:rsidRPr="0086345B">
        <w:rPr>
          <w:rFonts w:ascii="Times New Roman" w:hAnsi="Times New Roman" w:cs="Times New Roman"/>
          <w:spacing w:val="-10"/>
          <w:sz w:val="24"/>
          <w:szCs w:val="24"/>
        </w:rPr>
        <w:t xml:space="preserve"> </w:t>
      </w:r>
      <w:r w:rsidRPr="0086345B">
        <w:rPr>
          <w:rFonts w:ascii="Times New Roman" w:hAnsi="Times New Roman" w:cs="Times New Roman"/>
          <w:sz w:val="24"/>
          <w:szCs w:val="24"/>
        </w:rPr>
        <w:t>u</w:t>
      </w:r>
      <w:r w:rsidRPr="0086345B">
        <w:rPr>
          <w:rFonts w:ascii="Times New Roman" w:hAnsi="Times New Roman" w:cs="Times New Roman"/>
          <w:spacing w:val="-12"/>
          <w:sz w:val="24"/>
          <w:szCs w:val="24"/>
        </w:rPr>
        <w:t xml:space="preserve"> </w:t>
      </w:r>
      <w:r w:rsidRPr="0086345B">
        <w:rPr>
          <w:rFonts w:ascii="Times New Roman" w:hAnsi="Times New Roman" w:cs="Times New Roman"/>
          <w:sz w:val="24"/>
          <w:szCs w:val="24"/>
        </w:rPr>
        <w:t>organismo</w:t>
      </w:r>
      <w:r w:rsidRPr="0086345B">
        <w:rPr>
          <w:rFonts w:ascii="Times New Roman" w:hAnsi="Times New Roman" w:cs="Times New Roman"/>
          <w:spacing w:val="-11"/>
          <w:sz w:val="24"/>
          <w:szCs w:val="24"/>
        </w:rPr>
        <w:t xml:space="preserve"> </w:t>
      </w:r>
      <w:r w:rsidRPr="0086345B">
        <w:rPr>
          <w:rFonts w:ascii="Times New Roman" w:hAnsi="Times New Roman" w:cs="Times New Roman"/>
          <w:sz w:val="24"/>
          <w:szCs w:val="24"/>
        </w:rPr>
        <w:t>distinto</w:t>
      </w:r>
      <w:r w:rsidRPr="0086345B">
        <w:rPr>
          <w:rFonts w:ascii="Times New Roman" w:hAnsi="Times New Roman" w:cs="Times New Roman"/>
          <w:spacing w:val="-13"/>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interesado,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responsable</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tratamiento,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encargado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tratamiento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y</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 las</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personas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autorizadas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para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tratar</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los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datos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personales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bajo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la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autoridad</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directa</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responsable</w:t>
      </w:r>
      <w:r w:rsidRPr="0086345B">
        <w:rPr>
          <w:rFonts w:ascii="Times New Roman" w:hAnsi="Times New Roman" w:cs="Times New Roman"/>
          <w:spacing w:val="-2"/>
          <w:sz w:val="24"/>
          <w:szCs w:val="24"/>
        </w:rPr>
        <w:t xml:space="preserve"> </w:t>
      </w:r>
      <w:r w:rsidRPr="0086345B">
        <w:rPr>
          <w:rFonts w:ascii="Times New Roman" w:hAnsi="Times New Roman" w:cs="Times New Roman"/>
          <w:sz w:val="24"/>
          <w:szCs w:val="24"/>
        </w:rPr>
        <w:t>o del encargado.</w:t>
      </w:r>
    </w:p>
    <w:p w14:paraId="20828157" w14:textId="77777777"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c. La persona física o jurídica, autoridad</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pública, servicio u otro organismo que, solo o junto con otros, determine los fines y</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medios del tratamiento</w:t>
      </w:r>
    </w:p>
    <w:p w14:paraId="49A8B7AD" w14:textId="77777777" w:rsidR="007B1309" w:rsidRPr="0086345B" w:rsidRDefault="007B1309" w:rsidP="00C14C4F">
      <w:pPr>
        <w:jc w:val="both"/>
        <w:rPr>
          <w:rFonts w:ascii="Times New Roman" w:hAnsi="Times New Roman" w:cs="Times New Roman"/>
          <w:sz w:val="24"/>
          <w:szCs w:val="24"/>
        </w:rPr>
      </w:pPr>
      <w:r w:rsidRPr="0086345B">
        <w:rPr>
          <w:rFonts w:ascii="Times New Roman" w:hAnsi="Times New Roman" w:cs="Times New Roman"/>
          <w:sz w:val="24"/>
          <w:szCs w:val="24"/>
        </w:rPr>
        <w:t>d. Persona física o jurídica establecida en la Unión que, habiendo sido</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designada por escrito por el responsable o el encargado del tratamiento con arreglo al</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artículo 27, represente al responsable o al encargado en lo que respecta a sus respectivas</w:t>
      </w:r>
      <w:r w:rsidRPr="0086345B">
        <w:rPr>
          <w:rFonts w:ascii="Times New Roman" w:hAnsi="Times New Roman" w:cs="Times New Roman"/>
          <w:spacing w:val="-57"/>
          <w:sz w:val="24"/>
          <w:szCs w:val="24"/>
        </w:rPr>
        <w:t xml:space="preserve"> </w:t>
      </w:r>
      <w:r w:rsidRPr="0086345B">
        <w:rPr>
          <w:rFonts w:ascii="Times New Roman" w:hAnsi="Times New Roman" w:cs="Times New Roman"/>
          <w:sz w:val="24"/>
          <w:szCs w:val="24"/>
        </w:rPr>
        <w:t>obligaciones</w:t>
      </w:r>
      <w:r w:rsidRPr="0086345B">
        <w:rPr>
          <w:rFonts w:ascii="Times New Roman" w:hAnsi="Times New Roman" w:cs="Times New Roman"/>
          <w:spacing w:val="-1"/>
          <w:sz w:val="24"/>
          <w:szCs w:val="24"/>
        </w:rPr>
        <w:t xml:space="preserve"> </w:t>
      </w:r>
      <w:r w:rsidRPr="0086345B">
        <w:rPr>
          <w:rFonts w:ascii="Times New Roman" w:hAnsi="Times New Roman" w:cs="Times New Roman"/>
          <w:sz w:val="24"/>
          <w:szCs w:val="24"/>
        </w:rPr>
        <w:t>en virtud del presente Reglamento.</w:t>
      </w:r>
    </w:p>
    <w:p w14:paraId="0475E16B" w14:textId="237790C7" w:rsidR="00BE7B7F" w:rsidRPr="0086345B" w:rsidRDefault="00BE7B7F" w:rsidP="00C14C4F">
      <w:pPr>
        <w:autoSpaceDE w:val="0"/>
        <w:autoSpaceDN w:val="0"/>
        <w:adjustRightInd w:val="0"/>
        <w:jc w:val="both"/>
        <w:rPr>
          <w:rFonts w:ascii="Times New Roman" w:hAnsi="Times New Roman" w:cs="Times New Roman"/>
          <w:sz w:val="24"/>
          <w:szCs w:val="24"/>
        </w:rPr>
      </w:pPr>
    </w:p>
    <w:p w14:paraId="3CF9E4FB" w14:textId="59D23DFC" w:rsidR="00DF6522" w:rsidRPr="0086345B" w:rsidRDefault="00DF6522" w:rsidP="00C14C4F">
      <w:pPr>
        <w:autoSpaceDE w:val="0"/>
        <w:autoSpaceDN w:val="0"/>
        <w:adjustRightInd w:val="0"/>
        <w:jc w:val="both"/>
        <w:rPr>
          <w:rFonts w:ascii="Times New Roman" w:hAnsi="Times New Roman" w:cs="Times New Roman"/>
          <w:sz w:val="24"/>
          <w:szCs w:val="24"/>
        </w:rPr>
      </w:pPr>
    </w:p>
    <w:p w14:paraId="71A0CD5A" w14:textId="3D4D2EF2" w:rsidR="00DF6522" w:rsidRPr="0086345B" w:rsidRDefault="00F00D6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58. </w:t>
      </w:r>
      <w:r w:rsidR="00DF6522" w:rsidRPr="0086345B">
        <w:rPr>
          <w:rFonts w:ascii="Times New Roman" w:hAnsi="Times New Roman" w:cs="Times New Roman"/>
          <w:sz w:val="24"/>
          <w:szCs w:val="24"/>
        </w:rPr>
        <w:t>Según Ley Orgánica 2/2007, de 19 marzo por la que se aprueba el Estatuto de Autonomía</w:t>
      </w:r>
    </w:p>
    <w:p w14:paraId="41F8DF83" w14:textId="40CE7521" w:rsidR="00DF6522" w:rsidRPr="0086345B" w:rsidRDefault="001150B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a. </w:t>
      </w:r>
      <w:r w:rsidR="00DF6522" w:rsidRPr="0086345B">
        <w:rPr>
          <w:rFonts w:ascii="Times New Roman" w:hAnsi="Times New Roman" w:cs="Times New Roman"/>
          <w:sz w:val="24"/>
          <w:szCs w:val="24"/>
        </w:rPr>
        <w:t>Todas las parejas casadas tienen el derecho a inscribir en un registro público sus opciones de convivencia</w:t>
      </w:r>
      <w:r w:rsidRPr="0086345B">
        <w:rPr>
          <w:rFonts w:ascii="Times New Roman" w:hAnsi="Times New Roman" w:cs="Times New Roman"/>
          <w:sz w:val="24"/>
          <w:szCs w:val="24"/>
        </w:rPr>
        <w:t>.</w:t>
      </w:r>
    </w:p>
    <w:p w14:paraId="094CA47B" w14:textId="2B050C10" w:rsidR="001150BC" w:rsidRPr="0086345B" w:rsidRDefault="001150B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b. Se garantiza la gratuidad de la enseñanza en los niveles no obligatorios y, en los términos que establezca la ley, en la educación infantil.</w:t>
      </w:r>
    </w:p>
    <w:p w14:paraId="3FF9CAA1" w14:textId="26DA3CC3" w:rsidR="001150BC" w:rsidRPr="0086345B" w:rsidRDefault="001150B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Se garantiza el derecho de todas las personas al acceso, corrección y cancelación de sus datos personales en poder de las Administraciones públicas andaluzas</w:t>
      </w:r>
    </w:p>
    <w:p w14:paraId="43352E5A" w14:textId="5E786F0B" w:rsidR="001150BC" w:rsidRPr="0086345B" w:rsidRDefault="001150BC"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4D48DE73" w14:textId="7F8AB95D" w:rsidR="001150BC" w:rsidRPr="0086345B" w:rsidRDefault="001150BC" w:rsidP="00C14C4F">
      <w:pPr>
        <w:autoSpaceDE w:val="0"/>
        <w:autoSpaceDN w:val="0"/>
        <w:adjustRightInd w:val="0"/>
        <w:jc w:val="both"/>
        <w:rPr>
          <w:rFonts w:ascii="Times New Roman" w:hAnsi="Times New Roman" w:cs="Times New Roman"/>
          <w:sz w:val="24"/>
          <w:szCs w:val="24"/>
        </w:rPr>
      </w:pPr>
    </w:p>
    <w:p w14:paraId="07F631F4" w14:textId="644E98DB" w:rsidR="001150BC" w:rsidRDefault="001150BC" w:rsidP="00C14C4F">
      <w:pPr>
        <w:autoSpaceDE w:val="0"/>
        <w:autoSpaceDN w:val="0"/>
        <w:adjustRightInd w:val="0"/>
        <w:jc w:val="both"/>
        <w:rPr>
          <w:rFonts w:ascii="Times New Roman" w:hAnsi="Times New Roman" w:cs="Times New Roman"/>
          <w:sz w:val="24"/>
          <w:szCs w:val="24"/>
        </w:rPr>
      </w:pPr>
    </w:p>
    <w:p w14:paraId="364B05CA" w14:textId="77777777" w:rsidR="00F87B19" w:rsidRPr="0086345B" w:rsidRDefault="00F87B19" w:rsidP="00C14C4F">
      <w:pPr>
        <w:autoSpaceDE w:val="0"/>
        <w:autoSpaceDN w:val="0"/>
        <w:adjustRightInd w:val="0"/>
        <w:jc w:val="both"/>
        <w:rPr>
          <w:rFonts w:ascii="Times New Roman" w:hAnsi="Times New Roman" w:cs="Times New Roman"/>
          <w:sz w:val="24"/>
          <w:szCs w:val="24"/>
        </w:rPr>
      </w:pPr>
    </w:p>
    <w:p w14:paraId="31164E6F" w14:textId="4CCB995B" w:rsidR="007B1309" w:rsidRPr="0086345B" w:rsidRDefault="00F00D61"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lastRenderedPageBreak/>
        <w:t xml:space="preserve">59. </w:t>
      </w:r>
      <w:r w:rsidR="001150BC" w:rsidRPr="0086345B">
        <w:rPr>
          <w:rFonts w:ascii="Times New Roman" w:hAnsi="Times New Roman" w:cs="Times New Roman"/>
          <w:sz w:val="24"/>
          <w:szCs w:val="24"/>
        </w:rPr>
        <w:t>Según Ley</w:t>
      </w:r>
      <w:r w:rsidR="00DF6522" w:rsidRPr="0086345B">
        <w:rPr>
          <w:rFonts w:ascii="Times New Roman" w:hAnsi="Times New Roman" w:cs="Times New Roman"/>
          <w:sz w:val="24"/>
          <w:szCs w:val="24"/>
        </w:rPr>
        <w:t xml:space="preserve"> Orgánica 2/2007, de 19 marzo por la que se aprueba el Estatuto de Autonomía: </w:t>
      </w:r>
    </w:p>
    <w:p w14:paraId="0636CA5E" w14:textId="518D07EB" w:rsidR="007B1309" w:rsidRPr="0086345B" w:rsidRDefault="00DF6522"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a. La sede del Tribunal Superior de Justicia es la ciudad de Córdoba</w:t>
      </w:r>
    </w:p>
    <w:p w14:paraId="3985435B" w14:textId="16AD1072" w:rsidR="00DF6522" w:rsidRPr="0086345B" w:rsidRDefault="00DF6522"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b. Las leyes y normas emanadas de las instituciones de autogobierno de Andalucía podrán tener eficacia extraterritorial cuando así se deduzca de su naturaleza y en el marco del ordenamiento constitucional. </w:t>
      </w:r>
    </w:p>
    <w:p w14:paraId="68AA2073" w14:textId="3650FB5A" w:rsidR="00DF6522" w:rsidRPr="0086345B" w:rsidRDefault="00DF6522"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Gozan de la condición política de andaluces o andaluzas los ciudadanos españoles que, de acuerdo con las leyes generales del Estado, tengan vecindad civil en cualquiera de los municipios de Andalucía</w:t>
      </w:r>
    </w:p>
    <w:p w14:paraId="5BC7750C" w14:textId="07BCF7F5" w:rsidR="00DF6522" w:rsidRPr="0086345B" w:rsidRDefault="00DF6522"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incorrectas. </w:t>
      </w:r>
    </w:p>
    <w:p w14:paraId="778118AA" w14:textId="77777777" w:rsidR="00DF6522" w:rsidRPr="0086345B" w:rsidRDefault="00DF6522" w:rsidP="00C14C4F">
      <w:pPr>
        <w:autoSpaceDE w:val="0"/>
        <w:autoSpaceDN w:val="0"/>
        <w:adjustRightInd w:val="0"/>
        <w:jc w:val="both"/>
        <w:rPr>
          <w:rFonts w:ascii="Times New Roman" w:hAnsi="Times New Roman" w:cs="Times New Roman"/>
          <w:sz w:val="24"/>
          <w:szCs w:val="24"/>
        </w:rPr>
      </w:pPr>
    </w:p>
    <w:p w14:paraId="28979649" w14:textId="19682650" w:rsidR="00592D20" w:rsidRPr="0086345B" w:rsidRDefault="00F00D61"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60. </w:t>
      </w:r>
      <w:r w:rsidR="00592D20" w:rsidRPr="0086345B">
        <w:rPr>
          <w:rFonts w:ascii="Times New Roman" w:hAnsi="Times New Roman" w:cs="Times New Roman"/>
          <w:sz w:val="24"/>
          <w:szCs w:val="24"/>
        </w:rPr>
        <w:t>Según la Orden de 11 marzo de 2004 por la que se crean las Unidades de Prevención en los Centros Asistenciales del Servicio Andaluz de Salud:</w:t>
      </w:r>
    </w:p>
    <w:p w14:paraId="5A6D4489" w14:textId="2DF3916E" w:rsidR="00592D20"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a. La asistencia de primeros auxilios y urgencias será prestada por la Unidad de Urgencias que corresponda al Centro asistencial en el que el trabajador se encuentre prestando sus servicios</w:t>
      </w:r>
    </w:p>
    <w:p w14:paraId="2CEB29B1" w14:textId="77777777" w:rsidR="00592D20"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b. De entre estos profesionales integrantes de cada Unidad de Prevención que desempeñan actividades preventivas de nivel superior, se designará aquel que asumirá la Jefatura de la misma</w:t>
      </w:r>
    </w:p>
    <w:p w14:paraId="54AB30AF" w14:textId="6F358B64" w:rsidR="00592D20" w:rsidRPr="0086345B" w:rsidRDefault="00592D20"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Cada Unidad de Prevención dependerá directamente de la Dirección-Gerencia del Hospital o de la Dirección del Distrito de Atención Primaria en que la misma se ubica.</w:t>
      </w:r>
    </w:p>
    <w:p w14:paraId="46778B0E" w14:textId="77777777" w:rsidR="00592D20" w:rsidRPr="0086345B" w:rsidRDefault="00592D20"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66F7B6A9" w14:textId="743161C1" w:rsidR="00592D20" w:rsidRPr="0086345B" w:rsidRDefault="00592D20" w:rsidP="00C14C4F">
      <w:pPr>
        <w:jc w:val="both"/>
        <w:rPr>
          <w:rFonts w:ascii="Times New Roman" w:hAnsi="Times New Roman" w:cs="Times New Roman"/>
          <w:sz w:val="24"/>
          <w:szCs w:val="24"/>
        </w:rPr>
      </w:pPr>
    </w:p>
    <w:p w14:paraId="18E4ED9E" w14:textId="1128ACD1" w:rsidR="00923887" w:rsidRPr="0086345B" w:rsidRDefault="00F00D61" w:rsidP="00C14C4F">
      <w:pPr>
        <w:autoSpaceDE w:val="0"/>
        <w:autoSpaceDN w:val="0"/>
        <w:adjustRightInd w:val="0"/>
        <w:jc w:val="both"/>
        <w:rPr>
          <w:rFonts w:ascii="Times New Roman" w:hAnsi="Times New Roman" w:cs="Times New Roman"/>
          <w:sz w:val="24"/>
          <w:szCs w:val="24"/>
        </w:rPr>
      </w:pPr>
      <w:bookmarkStart w:id="12" w:name="_Hlk93939806"/>
      <w:r w:rsidRPr="0086345B">
        <w:rPr>
          <w:rFonts w:ascii="Times New Roman" w:hAnsi="Times New Roman" w:cs="Times New Roman"/>
          <w:sz w:val="24"/>
          <w:szCs w:val="24"/>
        </w:rPr>
        <w:t xml:space="preserve">61. </w:t>
      </w:r>
      <w:r w:rsidR="00923887" w:rsidRPr="0086345B">
        <w:rPr>
          <w:rFonts w:ascii="Times New Roman" w:hAnsi="Times New Roman" w:cs="Times New Roman"/>
          <w:sz w:val="24"/>
          <w:szCs w:val="24"/>
        </w:rPr>
        <w:t>Según el Real Decreto 488/1997, de 14 de abril, sobre disposiciones mínimas de seguridad y salud relativas al trabajo con equipos que incluyen pantallas de visualización.</w:t>
      </w:r>
      <w:r w:rsidR="00F16A6E" w:rsidRPr="0086345B">
        <w:rPr>
          <w:rFonts w:ascii="Times New Roman" w:hAnsi="Times New Roman" w:cs="Times New Roman"/>
          <w:i/>
          <w:iCs/>
          <w:sz w:val="24"/>
          <w:szCs w:val="24"/>
        </w:rPr>
        <w:t xml:space="preserve"> </w:t>
      </w:r>
    </w:p>
    <w:p w14:paraId="3DE2C8B6" w14:textId="7B9A0350" w:rsidR="00F16A6E" w:rsidRPr="0086345B" w:rsidRDefault="00F16A6E"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a. El empresario adoptará las medidas necesarias para que la utilización por los trabajadores de equipos con pantallas de visualización no suponga riesgos para su seguridad o salud o, si ello no fuera posible, para que tales riesgos se reduzcan al mínimo.</w:t>
      </w:r>
    </w:p>
    <w:p w14:paraId="25800EA5" w14:textId="0E658D29" w:rsidR="00592D20"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b. En los convenios colectivos podrá acordarse la periodicidad, duración y condiciones de organización de los cambios de actividad y pausas a que se refiere el apartado anterior.</w:t>
      </w:r>
    </w:p>
    <w:p w14:paraId="340C83FD" w14:textId="5B25A4E0" w:rsidR="00F16A6E" w:rsidRPr="0086345B" w:rsidRDefault="00F16A6E" w:rsidP="00C14C4F">
      <w:pPr>
        <w:autoSpaceDE w:val="0"/>
        <w:autoSpaceDN w:val="0"/>
        <w:adjustRightInd w:val="0"/>
        <w:jc w:val="both"/>
        <w:rPr>
          <w:rFonts w:ascii="Times New Roman" w:hAnsi="Times New Roman" w:cs="Times New Roman"/>
          <w:sz w:val="24"/>
          <w:szCs w:val="24"/>
        </w:rPr>
      </w:pPr>
      <w:r w:rsidRPr="0086345B">
        <w:rPr>
          <w:rFonts w:ascii="Times New Roman" w:hAnsi="Times New Roman" w:cs="Times New Roman"/>
          <w:sz w:val="24"/>
          <w:szCs w:val="24"/>
        </w:rPr>
        <w:t>c. El empresario proporcionará gratuitamente a los trabajadores dispositivos correctores especiales para la protección de la vista adecuados al trabajo con el equipo de que se trate, si los resultados de la vigilancia de la salud a que se refieren los apartados anteriores demuestran su necesidad y no pueden utilizarse dispositivos correctores normales.</w:t>
      </w:r>
    </w:p>
    <w:p w14:paraId="55D6FF49" w14:textId="37A30E38" w:rsidR="00F16A6E" w:rsidRPr="0086345B" w:rsidRDefault="00F16A6E" w:rsidP="00C14C4F">
      <w:pPr>
        <w:jc w:val="both"/>
        <w:rPr>
          <w:rFonts w:ascii="Times New Roman" w:hAnsi="Times New Roman" w:cs="Times New Roman"/>
          <w:sz w:val="24"/>
          <w:szCs w:val="24"/>
        </w:rPr>
      </w:pPr>
      <w:r w:rsidRPr="0086345B">
        <w:rPr>
          <w:rFonts w:ascii="Times New Roman" w:hAnsi="Times New Roman" w:cs="Times New Roman"/>
          <w:sz w:val="24"/>
          <w:szCs w:val="24"/>
        </w:rPr>
        <w:t xml:space="preserve">d. Todas son correctas. </w:t>
      </w:r>
    </w:p>
    <w:p w14:paraId="05655C34" w14:textId="64E89371" w:rsidR="00DF6522" w:rsidRPr="0086345B" w:rsidRDefault="00DF6522" w:rsidP="00C14C4F">
      <w:pPr>
        <w:jc w:val="both"/>
        <w:rPr>
          <w:rFonts w:ascii="Times New Roman" w:hAnsi="Times New Roman" w:cs="Times New Roman"/>
          <w:sz w:val="24"/>
          <w:szCs w:val="24"/>
        </w:rPr>
      </w:pPr>
    </w:p>
    <w:p w14:paraId="6F093505" w14:textId="4F43F3AE" w:rsidR="0086345B" w:rsidRPr="0086345B" w:rsidRDefault="0086345B" w:rsidP="00C14C4F">
      <w:pPr>
        <w:jc w:val="both"/>
        <w:rPr>
          <w:rFonts w:ascii="Times New Roman" w:hAnsi="Times New Roman" w:cs="Times New Roman"/>
          <w:sz w:val="24"/>
          <w:szCs w:val="24"/>
        </w:rPr>
      </w:pPr>
    </w:p>
    <w:p w14:paraId="73CFA1DC" w14:textId="3CF0716A"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lastRenderedPageBreak/>
        <w:t xml:space="preserve">62. Según el art 7 </w:t>
      </w:r>
      <w:r w:rsidRPr="0086345B">
        <w:rPr>
          <w:rFonts w:ascii="Times New Roman" w:hAnsi="Times New Roman" w:cs="Times New Roman"/>
          <w:sz w:val="24"/>
          <w:szCs w:val="24"/>
        </w:rPr>
        <w:t xml:space="preserve">ley 55/2003, de 16 de diciembre, del Estatuto Marco del personal estatutario de los servicios de salud: el </w:t>
      </w:r>
      <w:r w:rsidRPr="0086345B">
        <w:rPr>
          <w:rFonts w:ascii="Times New Roman" w:hAnsi="Times New Roman" w:cs="Times New Roman"/>
          <w:color w:val="000000"/>
          <w:shd w:val="clear" w:color="auto" w:fill="FFFFFF"/>
        </w:rPr>
        <w:t xml:space="preserve">personal de formación universitaria se divide en: </w:t>
      </w:r>
    </w:p>
    <w:p w14:paraId="7F815CD8"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a. Licenciados universitarios o personal con título equivalente</w:t>
      </w:r>
    </w:p>
    <w:p w14:paraId="20D3C847"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b. Diplomados universitarios o personal con título equivalente</w:t>
      </w:r>
    </w:p>
    <w:p w14:paraId="77B6FE5E"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c. A y B son correctas. </w:t>
      </w:r>
    </w:p>
    <w:p w14:paraId="42494D4A"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color w:val="000000"/>
          <w:shd w:val="clear" w:color="auto" w:fill="FFFFFF"/>
        </w:rPr>
        <w:t xml:space="preserve">d. A </w:t>
      </w:r>
      <w:proofErr w:type="gramStart"/>
      <w:r w:rsidRPr="0086345B">
        <w:rPr>
          <w:rFonts w:ascii="Times New Roman" w:hAnsi="Times New Roman" w:cs="Times New Roman"/>
          <w:color w:val="000000"/>
          <w:shd w:val="clear" w:color="auto" w:fill="FFFFFF"/>
        </w:rPr>
        <w:t>y  B</w:t>
      </w:r>
      <w:proofErr w:type="gramEnd"/>
      <w:r w:rsidRPr="0086345B">
        <w:rPr>
          <w:rFonts w:ascii="Times New Roman" w:hAnsi="Times New Roman" w:cs="Times New Roman"/>
          <w:color w:val="000000"/>
          <w:shd w:val="clear" w:color="auto" w:fill="FFFFFF"/>
        </w:rPr>
        <w:t xml:space="preserve"> son incorrectas. </w:t>
      </w:r>
    </w:p>
    <w:p w14:paraId="7CE84594" w14:textId="77777777" w:rsidR="0086345B" w:rsidRPr="0086345B" w:rsidRDefault="0086345B" w:rsidP="00C14C4F">
      <w:pPr>
        <w:jc w:val="both"/>
        <w:rPr>
          <w:rFonts w:ascii="Times New Roman" w:hAnsi="Times New Roman" w:cs="Times New Roman"/>
          <w:sz w:val="24"/>
          <w:szCs w:val="24"/>
        </w:rPr>
      </w:pPr>
    </w:p>
    <w:p w14:paraId="2972D816"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sz w:val="24"/>
          <w:szCs w:val="24"/>
        </w:rPr>
        <w:t>63. Según la ley 55/2003, de 16 de diciembre, del Estatuto Marco del personal estatutario de los servicios de salud;</w:t>
      </w:r>
    </w:p>
    <w:p w14:paraId="35D8997C"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sz w:val="24"/>
          <w:szCs w:val="24"/>
        </w:rPr>
        <w:t xml:space="preserve">a. </w:t>
      </w:r>
      <w:r w:rsidRPr="0086345B">
        <w:rPr>
          <w:rFonts w:ascii="Times New Roman" w:hAnsi="Times New Roman" w:cs="Times New Roman"/>
          <w:color w:val="000000"/>
          <w:shd w:val="clear" w:color="auto" w:fill="FFFFFF"/>
        </w:rPr>
        <w:t xml:space="preserve">Los trienios, que consisten en una cantidad determinada para cada categoría en función de lo previsto en el párrafo anterior, por cada tres años de servicios. </w:t>
      </w:r>
    </w:p>
    <w:p w14:paraId="51850D8D"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b. Las pagas extraordinarias serán dos al año y se devengarán preferentemente en los meses de julio y diciembre. </w:t>
      </w:r>
    </w:p>
    <w:p w14:paraId="7865BC73"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c. La cuantía de cada trienio será la establecida para la categoría a la que pertenezca el interesado el año en que se perfeccionó.</w:t>
      </w:r>
    </w:p>
    <w:p w14:paraId="71FB8CFF"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color w:val="000000"/>
          <w:shd w:val="clear" w:color="auto" w:fill="FFFFFF"/>
        </w:rPr>
        <w:t xml:space="preserve">d. Todas son incorrectas. </w:t>
      </w:r>
    </w:p>
    <w:p w14:paraId="5A5D1157" w14:textId="77777777" w:rsidR="0086345B" w:rsidRPr="0086345B" w:rsidRDefault="0086345B" w:rsidP="0086345B">
      <w:pPr>
        <w:rPr>
          <w:rFonts w:ascii="Times New Roman" w:hAnsi="Times New Roman" w:cs="Times New Roman"/>
          <w:sz w:val="24"/>
          <w:szCs w:val="24"/>
        </w:rPr>
      </w:pPr>
    </w:p>
    <w:p w14:paraId="3F6F1670"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sz w:val="24"/>
          <w:szCs w:val="24"/>
        </w:rPr>
        <w:t>64. Según la ley 55/2003, de 16 de diciembre, del Estatuto Marco del personal estatutario de los servicios de salud;</w:t>
      </w:r>
    </w:p>
    <w:p w14:paraId="23BCACBE"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sz w:val="24"/>
          <w:szCs w:val="24"/>
        </w:rPr>
        <w:t xml:space="preserve">a. El importe de cada paga extraordinaria será, como mínimo, </w:t>
      </w:r>
      <w:r w:rsidRPr="0086345B">
        <w:rPr>
          <w:rFonts w:ascii="Times New Roman" w:hAnsi="Times New Roman" w:cs="Times New Roman"/>
          <w:color w:val="000000"/>
          <w:shd w:val="clear" w:color="auto" w:fill="FFFFFF"/>
        </w:rPr>
        <w:t xml:space="preserve">de una mensualidad del sueldo y trienios, al que se añadirá la doceava parte del importe anual del complemento de destino. </w:t>
      </w:r>
    </w:p>
    <w:p w14:paraId="183BB7A3"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sz w:val="24"/>
          <w:szCs w:val="24"/>
        </w:rPr>
        <w:t xml:space="preserve">b. El importe de cada paga extraordinaria será, como mínimo, </w:t>
      </w:r>
      <w:r w:rsidRPr="0086345B">
        <w:rPr>
          <w:rFonts w:ascii="Times New Roman" w:hAnsi="Times New Roman" w:cs="Times New Roman"/>
          <w:color w:val="000000"/>
          <w:shd w:val="clear" w:color="auto" w:fill="FFFFFF"/>
        </w:rPr>
        <w:t>de una mensualidad del sueldo y trienios, al que se añadirá la catorceava parte del importe anual del complemento de destino.</w:t>
      </w:r>
    </w:p>
    <w:p w14:paraId="4600AE0C"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sz w:val="24"/>
          <w:szCs w:val="24"/>
        </w:rPr>
        <w:t xml:space="preserve">c. El importe de cada paga extraordinaria será, como mínimo, </w:t>
      </w:r>
      <w:r w:rsidRPr="0086345B">
        <w:rPr>
          <w:rFonts w:ascii="Times New Roman" w:hAnsi="Times New Roman" w:cs="Times New Roman"/>
          <w:color w:val="000000"/>
          <w:shd w:val="clear" w:color="auto" w:fill="FFFFFF"/>
        </w:rPr>
        <w:t>de una mensualidad del sueldo y trienios, al que se añadirá la quinta parte del importe anual del complemento de destino.</w:t>
      </w:r>
    </w:p>
    <w:p w14:paraId="2321E74A"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sz w:val="24"/>
          <w:szCs w:val="24"/>
        </w:rPr>
        <w:t xml:space="preserve">d. El importe de cada paga extraordinaria será, como mínimo, </w:t>
      </w:r>
      <w:r w:rsidRPr="0086345B">
        <w:rPr>
          <w:rFonts w:ascii="Times New Roman" w:hAnsi="Times New Roman" w:cs="Times New Roman"/>
          <w:color w:val="000000"/>
          <w:shd w:val="clear" w:color="auto" w:fill="FFFFFF"/>
        </w:rPr>
        <w:t>de una mensualidad del sueldo y trienios, al que se añadirá la décima parte del importe anual del complemento de destino.</w:t>
      </w:r>
    </w:p>
    <w:p w14:paraId="66B2CF0F" w14:textId="77777777" w:rsidR="0086345B" w:rsidRPr="0086345B" w:rsidRDefault="0086345B" w:rsidP="0086345B">
      <w:pPr>
        <w:rPr>
          <w:rFonts w:ascii="Times New Roman" w:hAnsi="Times New Roman" w:cs="Times New Roman"/>
          <w:sz w:val="24"/>
          <w:szCs w:val="24"/>
        </w:rPr>
      </w:pPr>
    </w:p>
    <w:p w14:paraId="74BE4FBB"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sz w:val="24"/>
          <w:szCs w:val="24"/>
        </w:rPr>
        <w:t>65. Según la ley 55/2003, de 16 de diciembre, del Estatuto Marco del personal estatutario de los servicios de salud;</w:t>
      </w:r>
    </w:p>
    <w:p w14:paraId="4405BE9B"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a. Las retribuciones básicas y las cuantías del sueldo y los trienios a que se refiere el apartado anterior no serán iguales en todos los servicios de salud y se determinarán, cada dos año, en las correspondientes Leyes de Presupuestos</w:t>
      </w:r>
    </w:p>
    <w:p w14:paraId="2B6E1BF3"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lastRenderedPageBreak/>
        <w:t>b. Las retribuciones básicas y las cuantías del sueldo y los trienios a que se refiere el apartado anterior serán iguales en todos los servicios de salud y se determinarán, cada año, en las correspondientes Leyes de Presupuestos</w:t>
      </w:r>
    </w:p>
    <w:p w14:paraId="3A32F260"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c. Las retribuciones básicas y las cuantías del sueldo y los trienios a que se refiere el apartado anterior serán iguales en todos los servicios de salud y se determinarán, dos años, en las correspondientes Leyes de Presupuestos</w:t>
      </w:r>
    </w:p>
    <w:p w14:paraId="4F891016"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color w:val="000000"/>
          <w:shd w:val="clear" w:color="auto" w:fill="FFFFFF"/>
        </w:rPr>
        <w:t>d. Las retribuciones básicas y las cuantías del sueldo y los trienios a que se refiere el apartado anterior no serán iguales en todos los servicios de salud y se determinarán, cada año, en las correspondientes Leyes de Presupuestos</w:t>
      </w:r>
    </w:p>
    <w:p w14:paraId="68912293" w14:textId="77777777" w:rsidR="0086345B" w:rsidRPr="0086345B" w:rsidRDefault="0086345B" w:rsidP="0086345B">
      <w:pPr>
        <w:rPr>
          <w:rFonts w:ascii="Times New Roman" w:hAnsi="Times New Roman" w:cs="Times New Roman"/>
          <w:sz w:val="24"/>
          <w:szCs w:val="24"/>
        </w:rPr>
      </w:pPr>
    </w:p>
    <w:p w14:paraId="22E857F1"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sz w:val="24"/>
          <w:szCs w:val="24"/>
        </w:rPr>
        <w:t>66. Según la ley 55/2003, de 16 de diciembre, del Estatuto Marco del personal estatutario de los servicios de salud;</w:t>
      </w:r>
    </w:p>
    <w:p w14:paraId="468279AA"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sz w:val="24"/>
          <w:szCs w:val="24"/>
        </w:rPr>
        <w:t xml:space="preserve">a. Las retribuciones complementarias son fijas o variables. </w:t>
      </w:r>
    </w:p>
    <w:p w14:paraId="168242AE"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b. Las pagas extraordinarias, que son retribuciones complementarias, serán dos al año y se devengarán preferentemente en los meses de junio y diciembre</w:t>
      </w:r>
    </w:p>
    <w:p w14:paraId="1E44D179"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c. El personal estatutario no podrá percibir participación en los ingresos normativamente atribuidos a los servicios de salud como contraprestación de cualquier servicio</w:t>
      </w:r>
    </w:p>
    <w:p w14:paraId="0CFE6E93" w14:textId="7729F65D"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d. A y C son correctas. </w:t>
      </w:r>
    </w:p>
    <w:p w14:paraId="17E4AC76" w14:textId="77777777" w:rsidR="0086345B" w:rsidRPr="0086345B" w:rsidRDefault="0086345B" w:rsidP="0086345B">
      <w:pPr>
        <w:rPr>
          <w:rFonts w:ascii="Times New Roman" w:hAnsi="Times New Roman" w:cs="Times New Roman"/>
          <w:sz w:val="24"/>
          <w:szCs w:val="24"/>
        </w:rPr>
      </w:pPr>
    </w:p>
    <w:p w14:paraId="3AB8E10A" w14:textId="77777777" w:rsidR="0086345B" w:rsidRPr="0086345B" w:rsidRDefault="0086345B" w:rsidP="0086345B">
      <w:pPr>
        <w:rPr>
          <w:rFonts w:ascii="Times New Roman" w:hAnsi="Times New Roman" w:cs="Times New Roman"/>
          <w:sz w:val="24"/>
          <w:szCs w:val="24"/>
        </w:rPr>
      </w:pPr>
      <w:r w:rsidRPr="0086345B">
        <w:rPr>
          <w:rFonts w:ascii="Times New Roman" w:hAnsi="Times New Roman" w:cs="Times New Roman"/>
          <w:sz w:val="24"/>
          <w:szCs w:val="24"/>
        </w:rPr>
        <w:t xml:space="preserve">67. Según la ley 55/2003, de 16 de diciembre, del Estatuto Marco del personal estatutario de los servicios de salud; son retribuciones complementarias: </w:t>
      </w:r>
    </w:p>
    <w:p w14:paraId="619E22FC"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a. Complemento de destino correspondiente al nivel del puesto que se desempeña, entre otros. </w:t>
      </w:r>
    </w:p>
    <w:p w14:paraId="0AB0FC09"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b. Complemento de trienios, que consisten en una cantidad determinada para cada categoría, por cada tres años de servicios, entre otros. </w:t>
      </w:r>
    </w:p>
    <w:p w14:paraId="42C19A9E"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c. Complemento de pagas extraordinarias, entre otros. </w:t>
      </w:r>
    </w:p>
    <w:p w14:paraId="185585D4"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d. Todas son correctas. </w:t>
      </w:r>
    </w:p>
    <w:p w14:paraId="37D5CFEA" w14:textId="20961EF9" w:rsidR="0086345B" w:rsidRPr="0086345B" w:rsidRDefault="0086345B" w:rsidP="00C14C4F">
      <w:pPr>
        <w:jc w:val="both"/>
        <w:rPr>
          <w:rFonts w:ascii="Times New Roman" w:hAnsi="Times New Roman" w:cs="Times New Roman"/>
          <w:sz w:val="24"/>
          <w:szCs w:val="24"/>
        </w:rPr>
      </w:pPr>
    </w:p>
    <w:p w14:paraId="397A31D4"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68. Según </w:t>
      </w:r>
      <w:r w:rsidRPr="0086345B">
        <w:rPr>
          <w:rFonts w:ascii="Times New Roman" w:hAnsi="Times New Roman" w:cs="Times New Roman"/>
          <w:sz w:val="24"/>
          <w:szCs w:val="24"/>
        </w:rPr>
        <w:t>ley 55/2003, de 16 de diciembre, del Estatuto Marco del personal estatutario de los servicios de salud;</w:t>
      </w:r>
      <w:r w:rsidRPr="0086345B">
        <w:rPr>
          <w:rFonts w:ascii="Times New Roman" w:hAnsi="Times New Roman" w:cs="Times New Roman"/>
          <w:color w:val="000000"/>
          <w:shd w:val="clear" w:color="auto" w:fill="FFFFFF"/>
        </w:rPr>
        <w:t xml:space="preserve"> el personal estatutario de los servicios de salud ostenta los siguientes derechos: </w:t>
      </w:r>
    </w:p>
    <w:p w14:paraId="1FD65527"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a. Al descanso necesario, mediante la limitación de la jornada, las vacaciones periódicas no retribuidas y permisos en los términos que se establezcan </w:t>
      </w:r>
    </w:p>
    <w:p w14:paraId="7C8D896A"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b. Al encuadramiento en el Régimen General de la Mutualidad Funcionarial, con los derechos y obligaciones que de ello se derivan</w:t>
      </w:r>
    </w:p>
    <w:p w14:paraId="5CDD95F3"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c. A y B son correctas. </w:t>
      </w:r>
    </w:p>
    <w:p w14:paraId="3BCE8197"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d. A y B son incorrectas. </w:t>
      </w:r>
    </w:p>
    <w:p w14:paraId="7C4E506C" w14:textId="77777777" w:rsidR="0086345B" w:rsidRPr="0086345B" w:rsidRDefault="0086345B" w:rsidP="0086345B">
      <w:pPr>
        <w:rPr>
          <w:rFonts w:ascii="Times New Roman" w:hAnsi="Times New Roman" w:cs="Times New Roman"/>
          <w:color w:val="000000"/>
          <w:shd w:val="clear" w:color="auto" w:fill="FFFFFF"/>
        </w:rPr>
      </w:pPr>
    </w:p>
    <w:p w14:paraId="637045E1"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lastRenderedPageBreak/>
        <w:t xml:space="preserve">69. Según </w:t>
      </w:r>
      <w:r w:rsidRPr="0086345B">
        <w:rPr>
          <w:rFonts w:ascii="Times New Roman" w:hAnsi="Times New Roman" w:cs="Times New Roman"/>
          <w:sz w:val="24"/>
          <w:szCs w:val="24"/>
        </w:rPr>
        <w:t xml:space="preserve">ley 55/2003, de 16 de diciembre, del Estatuto Marco del personal estatutario de los servicios de </w:t>
      </w:r>
      <w:proofErr w:type="gramStart"/>
      <w:r w:rsidRPr="0086345B">
        <w:rPr>
          <w:rFonts w:ascii="Times New Roman" w:hAnsi="Times New Roman" w:cs="Times New Roman"/>
          <w:sz w:val="24"/>
          <w:szCs w:val="24"/>
        </w:rPr>
        <w:t xml:space="preserve">salud; </w:t>
      </w:r>
      <w:r w:rsidRPr="0086345B">
        <w:rPr>
          <w:rFonts w:ascii="Times New Roman" w:hAnsi="Times New Roman" w:cs="Times New Roman"/>
          <w:color w:val="000000"/>
          <w:shd w:val="clear" w:color="auto" w:fill="FFFFFF"/>
        </w:rPr>
        <w:t xml:space="preserve"> el</w:t>
      </w:r>
      <w:proofErr w:type="gramEnd"/>
      <w:r w:rsidRPr="0086345B">
        <w:rPr>
          <w:rFonts w:ascii="Times New Roman" w:hAnsi="Times New Roman" w:cs="Times New Roman"/>
          <w:color w:val="000000"/>
          <w:shd w:val="clear" w:color="auto" w:fill="FFFFFF"/>
        </w:rPr>
        <w:t xml:space="preserve"> personal estatutario de los servicios de salud ostenta los siguientes derechos: </w:t>
      </w:r>
    </w:p>
    <w:p w14:paraId="6535B24F"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A, A ser informado de las funciones, tareas, cometidos, programación funcional y objetivos asignados a su unidad, centro o institución, y de los sistemas establecidos para la evaluación del cumplimiento de los mismos. </w:t>
      </w:r>
    </w:p>
    <w:p w14:paraId="58067E47"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b. A la jubilación anticipada en los términos y condiciones establecidas en las normas en cada caso aplicables</w:t>
      </w:r>
    </w:p>
    <w:p w14:paraId="0C27541F"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c. A y B son correctas. </w:t>
      </w:r>
    </w:p>
    <w:p w14:paraId="6BE30A5F" w14:textId="1FDD41C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d. A y B son incorrectas. </w:t>
      </w:r>
    </w:p>
    <w:p w14:paraId="0011C924" w14:textId="77777777" w:rsidR="0086345B" w:rsidRPr="0086345B" w:rsidRDefault="0086345B" w:rsidP="0086345B">
      <w:pPr>
        <w:rPr>
          <w:rFonts w:ascii="Times New Roman" w:hAnsi="Times New Roman" w:cs="Times New Roman"/>
          <w:color w:val="000000"/>
          <w:shd w:val="clear" w:color="auto" w:fill="FFFFFF"/>
        </w:rPr>
      </w:pPr>
    </w:p>
    <w:p w14:paraId="455E0979"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70. Según </w:t>
      </w:r>
      <w:r w:rsidRPr="0086345B">
        <w:rPr>
          <w:rFonts w:ascii="Times New Roman" w:hAnsi="Times New Roman" w:cs="Times New Roman"/>
          <w:sz w:val="24"/>
          <w:szCs w:val="24"/>
        </w:rPr>
        <w:t xml:space="preserve">ley 55/2003, de 16 de diciembre, del Estatuto Marco del personal estatutario de los servicios de salud; </w:t>
      </w:r>
      <w:r w:rsidRPr="0086345B">
        <w:rPr>
          <w:rFonts w:ascii="Times New Roman" w:hAnsi="Times New Roman" w:cs="Times New Roman"/>
          <w:color w:val="000000"/>
          <w:shd w:val="clear" w:color="auto" w:fill="FFFFFF"/>
        </w:rPr>
        <w:t xml:space="preserve"> </w:t>
      </w:r>
    </w:p>
    <w:p w14:paraId="439E44EB"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a. El régimen de derechos establecidos en el art 17 será aplicable al personal temporal, en la medida en que la naturaleza del derecho lo permita. </w:t>
      </w:r>
    </w:p>
    <w:p w14:paraId="29C6CA4F"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b. El régimen de derechos establecidos en el art 17 no será aplicable al personal temporal.  </w:t>
      </w:r>
    </w:p>
    <w:p w14:paraId="4A4BF17F"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c. El personal estatutario de los servicios de salud ostenta el derecho a la jubilación anticipada en los términos y condiciones establecidas en las normas en cada caso aplicables. </w:t>
      </w:r>
    </w:p>
    <w:p w14:paraId="5E7C62D6" w14:textId="77777777" w:rsidR="0086345B" w:rsidRPr="0086345B" w:rsidRDefault="0086345B" w:rsidP="0086345B">
      <w:pPr>
        <w:rPr>
          <w:rFonts w:ascii="Times New Roman" w:hAnsi="Times New Roman" w:cs="Times New Roman"/>
          <w:color w:val="000000"/>
          <w:shd w:val="clear" w:color="auto" w:fill="FFFFFF"/>
        </w:rPr>
      </w:pPr>
      <w:r w:rsidRPr="0086345B">
        <w:rPr>
          <w:rFonts w:ascii="Times New Roman" w:hAnsi="Times New Roman" w:cs="Times New Roman"/>
          <w:color w:val="000000"/>
          <w:shd w:val="clear" w:color="auto" w:fill="FFFFFF"/>
        </w:rPr>
        <w:t xml:space="preserve">d. B y C son correctas. </w:t>
      </w:r>
    </w:p>
    <w:bookmarkEnd w:id="12"/>
    <w:p w14:paraId="3A2F0907" w14:textId="77777777" w:rsidR="0086345B" w:rsidRPr="0086345B" w:rsidRDefault="0086345B" w:rsidP="00C14C4F">
      <w:pPr>
        <w:jc w:val="both"/>
        <w:rPr>
          <w:rFonts w:ascii="Times New Roman" w:hAnsi="Times New Roman" w:cs="Times New Roman"/>
          <w:sz w:val="24"/>
          <w:szCs w:val="24"/>
        </w:rPr>
      </w:pPr>
    </w:p>
    <w:sectPr w:rsidR="0086345B" w:rsidRPr="0086345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0A55" w14:textId="77777777" w:rsidR="009623A9" w:rsidRDefault="009623A9" w:rsidP="003F7185">
      <w:pPr>
        <w:spacing w:after="0" w:line="240" w:lineRule="auto"/>
      </w:pPr>
      <w:r>
        <w:separator/>
      </w:r>
    </w:p>
  </w:endnote>
  <w:endnote w:type="continuationSeparator" w:id="0">
    <w:p w14:paraId="200D261B" w14:textId="77777777" w:rsidR="009623A9" w:rsidRDefault="009623A9" w:rsidP="003F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6F2C" w14:textId="77777777" w:rsidR="003F7185" w:rsidRDefault="003F71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F62D" w14:textId="77777777" w:rsidR="003F7185" w:rsidRDefault="003F718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0F43" w14:textId="77777777" w:rsidR="003F7185" w:rsidRDefault="003F71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AF1D" w14:textId="77777777" w:rsidR="009623A9" w:rsidRDefault="009623A9" w:rsidP="003F7185">
      <w:pPr>
        <w:spacing w:after="0" w:line="240" w:lineRule="auto"/>
      </w:pPr>
      <w:r>
        <w:separator/>
      </w:r>
    </w:p>
  </w:footnote>
  <w:footnote w:type="continuationSeparator" w:id="0">
    <w:p w14:paraId="6D386316" w14:textId="77777777" w:rsidR="009623A9" w:rsidRDefault="009623A9" w:rsidP="003F7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CC74" w14:textId="2893D1B7" w:rsidR="003F7185" w:rsidRDefault="003F7185">
    <w:pPr>
      <w:pStyle w:val="Encabezado"/>
    </w:pPr>
    <w:r>
      <w:rPr>
        <w:noProof/>
      </w:rPr>
      <w:pict w14:anchorId="49E11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9907" o:spid="_x0000_s1026" type="#_x0000_t75" style="position:absolute;margin-left:0;margin-top:0;width:425.15pt;height:427.85pt;z-index:-251657216;mso-position-horizontal:center;mso-position-horizontal-relative:margin;mso-position-vertical:center;mso-position-vertical-relative:margin" o:allowincell="f">
          <v:imagedata r:id="rId1" o:title="redondo buen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DD4F" w14:textId="5A395EFC" w:rsidR="003F7185" w:rsidRDefault="003F7185">
    <w:pPr>
      <w:pStyle w:val="Encabezado"/>
    </w:pPr>
    <w:r>
      <w:rPr>
        <w:noProof/>
      </w:rPr>
      <w:pict w14:anchorId="65FDCD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9908" o:spid="_x0000_s1027" type="#_x0000_t75" style="position:absolute;margin-left:0;margin-top:0;width:425.15pt;height:427.85pt;z-index:-251656192;mso-position-horizontal:center;mso-position-horizontal-relative:margin;mso-position-vertical:center;mso-position-vertical-relative:margin" o:allowincell="f">
          <v:imagedata r:id="rId1" o:title="redondo buen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AFBE" w14:textId="4E90C086" w:rsidR="003F7185" w:rsidRDefault="003F7185">
    <w:pPr>
      <w:pStyle w:val="Encabezado"/>
    </w:pPr>
    <w:r>
      <w:rPr>
        <w:noProof/>
      </w:rPr>
      <w:pict w14:anchorId="2236B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09906" o:spid="_x0000_s1025" type="#_x0000_t75" style="position:absolute;margin-left:0;margin-top:0;width:425.15pt;height:427.85pt;z-index:-251658240;mso-position-horizontal:center;mso-position-horizontal-relative:margin;mso-position-vertical:center;mso-position-vertical-relative:margin" o:allowincell="f">
          <v:imagedata r:id="rId1" o:title="redondo buen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B4470"/>
    <w:multiLevelType w:val="hybridMultilevel"/>
    <w:tmpl w:val="65BEC7F2"/>
    <w:lvl w:ilvl="0" w:tplc="0C0A000F">
      <w:start w:val="1"/>
      <w:numFmt w:val="decimal"/>
      <w:lvlText w:val="%1."/>
      <w:lvlJc w:val="left"/>
      <w:pPr>
        <w:ind w:left="1140" w:hanging="360"/>
      </w:pPr>
    </w:lvl>
    <w:lvl w:ilvl="1" w:tplc="0C0A0019" w:tentative="1">
      <w:start w:val="1"/>
      <w:numFmt w:val="lowerLetter"/>
      <w:lvlText w:val="%2."/>
      <w:lvlJc w:val="left"/>
      <w:pPr>
        <w:ind w:left="1860" w:hanging="360"/>
      </w:pPr>
    </w:lvl>
    <w:lvl w:ilvl="2" w:tplc="0C0A001B" w:tentative="1">
      <w:start w:val="1"/>
      <w:numFmt w:val="lowerRoman"/>
      <w:lvlText w:val="%3."/>
      <w:lvlJc w:val="righ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18"/>
    <w:rsid w:val="000449AE"/>
    <w:rsid w:val="00052785"/>
    <w:rsid w:val="00063D18"/>
    <w:rsid w:val="001150BC"/>
    <w:rsid w:val="002729D3"/>
    <w:rsid w:val="002C3947"/>
    <w:rsid w:val="00317E51"/>
    <w:rsid w:val="00320DB2"/>
    <w:rsid w:val="003F7185"/>
    <w:rsid w:val="00592D20"/>
    <w:rsid w:val="0076136C"/>
    <w:rsid w:val="007B1309"/>
    <w:rsid w:val="007D48BF"/>
    <w:rsid w:val="0086345B"/>
    <w:rsid w:val="008C1F90"/>
    <w:rsid w:val="008C3A9E"/>
    <w:rsid w:val="00913869"/>
    <w:rsid w:val="00923887"/>
    <w:rsid w:val="009623A9"/>
    <w:rsid w:val="00A97562"/>
    <w:rsid w:val="00AB3B66"/>
    <w:rsid w:val="00AE2AC1"/>
    <w:rsid w:val="00B20810"/>
    <w:rsid w:val="00B30E29"/>
    <w:rsid w:val="00BA31B2"/>
    <w:rsid w:val="00BD1A2C"/>
    <w:rsid w:val="00BE7B7F"/>
    <w:rsid w:val="00C14C4F"/>
    <w:rsid w:val="00C275D7"/>
    <w:rsid w:val="00C37F95"/>
    <w:rsid w:val="00DF6522"/>
    <w:rsid w:val="00F00D61"/>
    <w:rsid w:val="00F16A6E"/>
    <w:rsid w:val="00F87B19"/>
    <w:rsid w:val="00FB13E1"/>
    <w:rsid w:val="00FB70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3463E"/>
  <w15:chartTrackingRefBased/>
  <w15:docId w15:val="{7E4F81FE-F4D1-49D0-931A-27306E45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A975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qFormat/>
    <w:rsid w:val="00317E5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317E51"/>
    <w:rPr>
      <w:rFonts w:ascii="Times New Roman" w:eastAsia="Times New Roman" w:hAnsi="Times New Roman" w:cs="Times New Roman"/>
      <w:sz w:val="24"/>
      <w:szCs w:val="24"/>
    </w:rPr>
  </w:style>
  <w:style w:type="paragraph" w:styleId="Prrafodelista">
    <w:name w:val="List Paragraph"/>
    <w:basedOn w:val="Normal"/>
    <w:uiPriority w:val="34"/>
    <w:qFormat/>
    <w:rsid w:val="00DF6522"/>
    <w:pPr>
      <w:spacing w:after="120" w:line="264" w:lineRule="auto"/>
      <w:ind w:left="720"/>
      <w:contextualSpacing/>
    </w:pPr>
    <w:rPr>
      <w:rFonts w:eastAsiaTheme="minorEastAsia"/>
      <w:sz w:val="20"/>
      <w:szCs w:val="20"/>
    </w:rPr>
  </w:style>
  <w:style w:type="table" w:styleId="Tablaconcuadrcula">
    <w:name w:val="Table Grid"/>
    <w:basedOn w:val="Tablanormal"/>
    <w:uiPriority w:val="39"/>
    <w:rsid w:val="0086345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718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7185"/>
  </w:style>
  <w:style w:type="paragraph" w:styleId="Piedepgina">
    <w:name w:val="footer"/>
    <w:basedOn w:val="Normal"/>
    <w:link w:val="PiedepginaCar"/>
    <w:uiPriority w:val="99"/>
    <w:unhideWhenUsed/>
    <w:rsid w:val="003F718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7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8083">
      <w:bodyDiv w:val="1"/>
      <w:marLeft w:val="0"/>
      <w:marRight w:val="0"/>
      <w:marTop w:val="0"/>
      <w:marBottom w:val="0"/>
      <w:divBdr>
        <w:top w:val="none" w:sz="0" w:space="0" w:color="auto"/>
        <w:left w:val="none" w:sz="0" w:space="0" w:color="auto"/>
        <w:bottom w:val="none" w:sz="0" w:space="0" w:color="auto"/>
        <w:right w:val="none" w:sz="0" w:space="0" w:color="auto"/>
      </w:divBdr>
    </w:div>
    <w:div w:id="39668405">
      <w:bodyDiv w:val="1"/>
      <w:marLeft w:val="0"/>
      <w:marRight w:val="0"/>
      <w:marTop w:val="0"/>
      <w:marBottom w:val="0"/>
      <w:divBdr>
        <w:top w:val="none" w:sz="0" w:space="0" w:color="auto"/>
        <w:left w:val="none" w:sz="0" w:space="0" w:color="auto"/>
        <w:bottom w:val="none" w:sz="0" w:space="0" w:color="auto"/>
        <w:right w:val="none" w:sz="0" w:space="0" w:color="auto"/>
      </w:divBdr>
    </w:div>
    <w:div w:id="125468501">
      <w:bodyDiv w:val="1"/>
      <w:marLeft w:val="0"/>
      <w:marRight w:val="0"/>
      <w:marTop w:val="0"/>
      <w:marBottom w:val="0"/>
      <w:divBdr>
        <w:top w:val="none" w:sz="0" w:space="0" w:color="auto"/>
        <w:left w:val="none" w:sz="0" w:space="0" w:color="auto"/>
        <w:bottom w:val="none" w:sz="0" w:space="0" w:color="auto"/>
        <w:right w:val="none" w:sz="0" w:space="0" w:color="auto"/>
      </w:divBdr>
    </w:div>
    <w:div w:id="170032397">
      <w:bodyDiv w:val="1"/>
      <w:marLeft w:val="0"/>
      <w:marRight w:val="0"/>
      <w:marTop w:val="0"/>
      <w:marBottom w:val="0"/>
      <w:divBdr>
        <w:top w:val="none" w:sz="0" w:space="0" w:color="auto"/>
        <w:left w:val="none" w:sz="0" w:space="0" w:color="auto"/>
        <w:bottom w:val="none" w:sz="0" w:space="0" w:color="auto"/>
        <w:right w:val="none" w:sz="0" w:space="0" w:color="auto"/>
      </w:divBdr>
    </w:div>
    <w:div w:id="187960201">
      <w:bodyDiv w:val="1"/>
      <w:marLeft w:val="0"/>
      <w:marRight w:val="0"/>
      <w:marTop w:val="0"/>
      <w:marBottom w:val="0"/>
      <w:divBdr>
        <w:top w:val="none" w:sz="0" w:space="0" w:color="auto"/>
        <w:left w:val="none" w:sz="0" w:space="0" w:color="auto"/>
        <w:bottom w:val="none" w:sz="0" w:space="0" w:color="auto"/>
        <w:right w:val="none" w:sz="0" w:space="0" w:color="auto"/>
      </w:divBdr>
    </w:div>
    <w:div w:id="358626598">
      <w:bodyDiv w:val="1"/>
      <w:marLeft w:val="0"/>
      <w:marRight w:val="0"/>
      <w:marTop w:val="0"/>
      <w:marBottom w:val="0"/>
      <w:divBdr>
        <w:top w:val="none" w:sz="0" w:space="0" w:color="auto"/>
        <w:left w:val="none" w:sz="0" w:space="0" w:color="auto"/>
        <w:bottom w:val="none" w:sz="0" w:space="0" w:color="auto"/>
        <w:right w:val="none" w:sz="0" w:space="0" w:color="auto"/>
      </w:divBdr>
    </w:div>
    <w:div w:id="390733044">
      <w:bodyDiv w:val="1"/>
      <w:marLeft w:val="0"/>
      <w:marRight w:val="0"/>
      <w:marTop w:val="0"/>
      <w:marBottom w:val="0"/>
      <w:divBdr>
        <w:top w:val="none" w:sz="0" w:space="0" w:color="auto"/>
        <w:left w:val="none" w:sz="0" w:space="0" w:color="auto"/>
        <w:bottom w:val="none" w:sz="0" w:space="0" w:color="auto"/>
        <w:right w:val="none" w:sz="0" w:space="0" w:color="auto"/>
      </w:divBdr>
    </w:div>
    <w:div w:id="602568868">
      <w:bodyDiv w:val="1"/>
      <w:marLeft w:val="0"/>
      <w:marRight w:val="0"/>
      <w:marTop w:val="0"/>
      <w:marBottom w:val="0"/>
      <w:divBdr>
        <w:top w:val="none" w:sz="0" w:space="0" w:color="auto"/>
        <w:left w:val="none" w:sz="0" w:space="0" w:color="auto"/>
        <w:bottom w:val="none" w:sz="0" w:space="0" w:color="auto"/>
        <w:right w:val="none" w:sz="0" w:space="0" w:color="auto"/>
      </w:divBdr>
    </w:div>
    <w:div w:id="688992433">
      <w:bodyDiv w:val="1"/>
      <w:marLeft w:val="0"/>
      <w:marRight w:val="0"/>
      <w:marTop w:val="0"/>
      <w:marBottom w:val="0"/>
      <w:divBdr>
        <w:top w:val="none" w:sz="0" w:space="0" w:color="auto"/>
        <w:left w:val="none" w:sz="0" w:space="0" w:color="auto"/>
        <w:bottom w:val="none" w:sz="0" w:space="0" w:color="auto"/>
        <w:right w:val="none" w:sz="0" w:space="0" w:color="auto"/>
      </w:divBdr>
    </w:div>
    <w:div w:id="853613369">
      <w:bodyDiv w:val="1"/>
      <w:marLeft w:val="0"/>
      <w:marRight w:val="0"/>
      <w:marTop w:val="0"/>
      <w:marBottom w:val="0"/>
      <w:divBdr>
        <w:top w:val="none" w:sz="0" w:space="0" w:color="auto"/>
        <w:left w:val="none" w:sz="0" w:space="0" w:color="auto"/>
        <w:bottom w:val="none" w:sz="0" w:space="0" w:color="auto"/>
        <w:right w:val="none" w:sz="0" w:space="0" w:color="auto"/>
      </w:divBdr>
    </w:div>
    <w:div w:id="1101530958">
      <w:bodyDiv w:val="1"/>
      <w:marLeft w:val="0"/>
      <w:marRight w:val="0"/>
      <w:marTop w:val="0"/>
      <w:marBottom w:val="0"/>
      <w:divBdr>
        <w:top w:val="none" w:sz="0" w:space="0" w:color="auto"/>
        <w:left w:val="none" w:sz="0" w:space="0" w:color="auto"/>
        <w:bottom w:val="none" w:sz="0" w:space="0" w:color="auto"/>
        <w:right w:val="none" w:sz="0" w:space="0" w:color="auto"/>
      </w:divBdr>
    </w:div>
    <w:div w:id="1123695536">
      <w:bodyDiv w:val="1"/>
      <w:marLeft w:val="0"/>
      <w:marRight w:val="0"/>
      <w:marTop w:val="0"/>
      <w:marBottom w:val="0"/>
      <w:divBdr>
        <w:top w:val="none" w:sz="0" w:space="0" w:color="auto"/>
        <w:left w:val="none" w:sz="0" w:space="0" w:color="auto"/>
        <w:bottom w:val="none" w:sz="0" w:space="0" w:color="auto"/>
        <w:right w:val="none" w:sz="0" w:space="0" w:color="auto"/>
      </w:divBdr>
    </w:div>
    <w:div w:id="1149130822">
      <w:bodyDiv w:val="1"/>
      <w:marLeft w:val="0"/>
      <w:marRight w:val="0"/>
      <w:marTop w:val="0"/>
      <w:marBottom w:val="0"/>
      <w:divBdr>
        <w:top w:val="none" w:sz="0" w:space="0" w:color="auto"/>
        <w:left w:val="none" w:sz="0" w:space="0" w:color="auto"/>
        <w:bottom w:val="none" w:sz="0" w:space="0" w:color="auto"/>
        <w:right w:val="none" w:sz="0" w:space="0" w:color="auto"/>
      </w:divBdr>
    </w:div>
    <w:div w:id="1365136717">
      <w:bodyDiv w:val="1"/>
      <w:marLeft w:val="0"/>
      <w:marRight w:val="0"/>
      <w:marTop w:val="0"/>
      <w:marBottom w:val="0"/>
      <w:divBdr>
        <w:top w:val="none" w:sz="0" w:space="0" w:color="auto"/>
        <w:left w:val="none" w:sz="0" w:space="0" w:color="auto"/>
        <w:bottom w:val="none" w:sz="0" w:space="0" w:color="auto"/>
        <w:right w:val="none" w:sz="0" w:space="0" w:color="auto"/>
      </w:divBdr>
    </w:div>
    <w:div w:id="1704093925">
      <w:bodyDiv w:val="1"/>
      <w:marLeft w:val="0"/>
      <w:marRight w:val="0"/>
      <w:marTop w:val="0"/>
      <w:marBottom w:val="0"/>
      <w:divBdr>
        <w:top w:val="none" w:sz="0" w:space="0" w:color="auto"/>
        <w:left w:val="none" w:sz="0" w:space="0" w:color="auto"/>
        <w:bottom w:val="none" w:sz="0" w:space="0" w:color="auto"/>
        <w:right w:val="none" w:sz="0" w:space="0" w:color="auto"/>
      </w:divBdr>
    </w:div>
    <w:div w:id="180731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25</Pages>
  <Words>8004</Words>
  <Characters>44022</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dc:creator>
  <cp:keywords/>
  <dc:description/>
  <cp:lastModifiedBy>Jose Francisco Galdon Fernandez</cp:lastModifiedBy>
  <cp:revision>7</cp:revision>
  <dcterms:created xsi:type="dcterms:W3CDTF">2022-01-24T14:27:00Z</dcterms:created>
  <dcterms:modified xsi:type="dcterms:W3CDTF">2022-01-24T19:53:00Z</dcterms:modified>
</cp:coreProperties>
</file>